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beforeAutospacing="0" w:after="120" w:afterAutospacing="0" w:line="360" w:lineRule="auto"/>
        <w:ind w:right="403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fill="FFFFFF"/>
        </w:rPr>
      </w:pPr>
      <w:r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fill="FFFFFF"/>
        </w:rPr>
        <w:t>江西农业大学研究生导师信息表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beforeAutospacing="0" w:after="120" w:afterAutospacing="0" w:line="360" w:lineRule="auto"/>
        <w:ind w:right="403" w:firstLine="480" w:firstLineChars="200"/>
        <w:jc w:val="both"/>
        <w:textAlignment w:val="auto"/>
        <w:rPr>
          <w:sz w:val="24"/>
          <w:szCs w:val="24"/>
        </w:rPr>
      </w:pPr>
      <w:r>
        <w:rPr>
          <w:rStyle w:val="7"/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学科专业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 xml:space="preserve">：风景园林 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所在学院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：林学院/园林与艺术学院</w:t>
      </w:r>
    </w:p>
    <w:tbl>
      <w:tblPr>
        <w:tblStyle w:val="5"/>
        <w:tblW w:w="9282" w:type="dxa"/>
        <w:tblInd w:w="4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185"/>
        <w:gridCol w:w="990"/>
        <w:gridCol w:w="975"/>
        <w:gridCol w:w="1410"/>
        <w:gridCol w:w="1320"/>
        <w:gridCol w:w="1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50" w:beforeAutospacing="0" w:after="50" w:afterAutospacing="0" w:line="200" w:lineRule="atLeast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125855" cy="1576705"/>
                  <wp:effectExtent l="0" t="0" r="4445" b="10795"/>
                  <wp:docPr id="1" name="图片 1" descr="微信图片_20201009102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010091023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讲师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最后学历/学位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博士</w:t>
            </w:r>
          </w:p>
        </w:tc>
        <w:tc>
          <w:tcPr>
            <w:tcW w:w="1920" w:type="dxa"/>
            <w:vMerge w:val="continue"/>
            <w:tcBorders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38383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最后毕业院校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长安大学</w:t>
            </w:r>
          </w:p>
        </w:tc>
        <w:tc>
          <w:tcPr>
            <w:tcW w:w="192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硕导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首任导师时间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19.09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导师属性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江西农业大学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63691998@qq.com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乡村规划与设计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交通规划、国土空间规划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江西省风景园林学会</w:t>
            </w:r>
          </w:p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李媛</w:t>
            </w:r>
            <w:r>
              <w:rPr>
                <w:rFonts w:hint="eastAsia"/>
              </w:rPr>
              <w:t>，19</w:t>
            </w:r>
            <w:r>
              <w:rPr>
                <w:rFonts w:hint="eastAsia"/>
                <w:lang w:val="en-US" w:eastAsia="zh-CN"/>
              </w:rPr>
              <w:t>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月生，</w:t>
            </w:r>
            <w:r>
              <w:rPr>
                <w:rFonts w:hint="eastAsia"/>
                <w:lang w:val="en-US" w:eastAsia="zh-CN"/>
              </w:rPr>
              <w:t>女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陕西西安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  <w:lang w:val="en-US" w:eastAsia="zh-CN"/>
              </w:rPr>
              <w:t>博</w:t>
            </w:r>
            <w:r>
              <w:rPr>
                <w:rFonts w:hint="eastAsia"/>
              </w:rPr>
              <w:t>士，硕士生导师，</w:t>
            </w:r>
            <w:r>
              <w:rPr>
                <w:rFonts w:hint="eastAsia"/>
                <w:lang w:val="en-US" w:eastAsia="zh-CN"/>
              </w:rPr>
              <w:t>任教于</w:t>
            </w:r>
            <w:r>
              <w:rPr>
                <w:rFonts w:hint="eastAsia"/>
              </w:rPr>
              <w:t>江西农业大学</w:t>
            </w:r>
            <w:r>
              <w:rPr>
                <w:rFonts w:hint="eastAsia"/>
                <w:lang w:val="en-US" w:eastAsia="zh-CN"/>
              </w:rPr>
              <w:t>园林与艺术学院，江西农业大学城乡规划所副所长，长期从事城乡规划设计实践与研究，主要研究方向为国土空间规划、乡村规划与治理等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1.20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6-</w:t>
            </w:r>
            <w:r>
              <w:rPr>
                <w:rFonts w:hint="eastAsia"/>
              </w:rPr>
              <w:t>至今，</w:t>
            </w:r>
            <w:r>
              <w:rPr>
                <w:rFonts w:hint="eastAsia"/>
                <w:lang w:val="en-US" w:eastAsia="zh-CN"/>
              </w:rPr>
              <w:t>江西省新余市仙女湖区管委会副主任</w:t>
            </w:r>
          </w:p>
          <w:p>
            <w:pPr>
              <w:bidi w:val="0"/>
              <w:ind w:firstLine="420" w:firstLineChars="20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2.201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江西农业大学城乡规划系任教</w:t>
            </w:r>
          </w:p>
          <w:p>
            <w:pPr>
              <w:bidi w:val="0"/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3.201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2，</w:t>
            </w:r>
            <w:r>
              <w:rPr>
                <w:rFonts w:hint="eastAsia"/>
                <w:lang w:val="en-US" w:eastAsia="zh-CN"/>
              </w:rPr>
              <w:t>长安大学，博士研究生</w:t>
            </w:r>
          </w:p>
          <w:p>
            <w:pPr>
              <w:bidi w:val="0"/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4.20</w:t>
            </w:r>
            <w:r>
              <w:rPr>
                <w:rFonts w:hint="eastAsia"/>
                <w:lang w:val="en-US" w:eastAsia="zh-CN"/>
              </w:rPr>
              <w:t>09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江西农业大学城乡规划系任教</w:t>
            </w:r>
          </w:p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李媛，女，博士，长期从事城乡规划设计实践，主持和参与多项规划项目，主持省厅级课题4项，参与国家课题1项，获得省级教学成果奖二等奖1项，校级教学成果奖一等奖2项，二等奖1项。以第一作者公开发表中文核心及以上期刊论文5篇，其他论文多篇，独撰论著1部，主编论著1部，获得实用新型专利2项。获优秀教师和先进个人称号。指导学生参加国家级与省级专业竞赛，获多项奖励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对学生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的要求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1.要求本科专业为风景园林、园林、环境艺术、城市规划或建筑学等相关专业；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2.要求具备较为扎实的</w:t>
            </w:r>
            <w:r>
              <w:rPr>
                <w:rFonts w:hint="eastAsia"/>
                <w:lang w:val="en-US" w:eastAsia="zh-CN"/>
              </w:rPr>
              <w:t>城乡规划或</w:t>
            </w:r>
            <w:r>
              <w:rPr>
                <w:rFonts w:hint="eastAsia"/>
              </w:rPr>
              <w:t>风景园林理论功底和规划设计技能；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3.要求符合江西农业大学攻读硕士学位研究生的相关规定。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838383"/>
                <w:sz w:val="20"/>
                <w:szCs w:val="20"/>
              </w:rPr>
              <w:t> 备注</w:t>
            </w:r>
          </w:p>
        </w:tc>
        <w:tc>
          <w:tcPr>
            <w:tcW w:w="7800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38383"/>
                <w:sz w:val="12"/>
                <w:szCs w:val="12"/>
              </w:rPr>
            </w:pPr>
          </w:p>
        </w:tc>
      </w:tr>
    </w:tbl>
    <w:p/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C3ACA"/>
    <w:rsid w:val="2FC545FB"/>
    <w:rsid w:val="39ED3BF1"/>
    <w:rsid w:val="3FAC3ACA"/>
    <w:rsid w:val="5F4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lang w:eastAsia="zh-CN"/>
    </w:rPr>
  </w:style>
  <w:style w:type="paragraph" w:styleId="3">
    <w:name w:val="Body Text Indent"/>
    <w:basedOn w:val="2"/>
    <w:next w:val="1"/>
    <w:qFormat/>
    <w:uiPriority w:val="0"/>
    <w:pPr>
      <w:ind w:firstLine="660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38383"/>
      <w:u w:val="none"/>
    </w:rPr>
  </w:style>
  <w:style w:type="character" w:styleId="9">
    <w:name w:val="Hyperlink"/>
    <w:basedOn w:val="6"/>
    <w:qFormat/>
    <w:uiPriority w:val="0"/>
    <w:rPr>
      <w:color w:val="838383"/>
      <w:u w:val="none"/>
    </w:rPr>
  </w:style>
  <w:style w:type="character" w:customStyle="1" w:styleId="10">
    <w:name w:val="item-name"/>
    <w:basedOn w:val="6"/>
    <w:qFormat/>
    <w:uiPriority w:val="0"/>
  </w:style>
  <w:style w:type="character" w:customStyle="1" w:styleId="11">
    <w:name w:val="item-name1"/>
    <w:basedOn w:val="6"/>
    <w:qFormat/>
    <w:uiPriority w:val="0"/>
  </w:style>
  <w:style w:type="paragraph" w:customStyle="1" w:styleId="12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2020-09-18T07:59:00Z</dcterms:created>
  <dc:creator>溪湖秋雨</dc:creator>
  <cp:lastModifiedBy>媛</cp:lastModifiedBy>
  <dcterms:modified xsi:type="dcterms:W3CDTF">2020-10-19T02:14:57Z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