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C51964">
        <w:rPr>
          <w:rFonts w:hAnsi="宋体" w:hint="eastAsia"/>
          <w:sz w:val="24"/>
        </w:rPr>
        <w:t>林木遗传育种</w:t>
      </w:r>
      <w:r w:rsidR="00B56816">
        <w:rPr>
          <w:rFonts w:hAnsi="宋体" w:hint="eastAsia"/>
          <w:sz w:val="24"/>
        </w:rPr>
        <w:t>/</w:t>
      </w:r>
      <w:r w:rsidR="00B56816">
        <w:rPr>
          <w:rFonts w:hAnsi="宋体" w:hint="eastAsia"/>
          <w:sz w:val="24"/>
        </w:rPr>
        <w:t>森林培育</w:t>
      </w:r>
      <w:r w:rsidR="00B56816">
        <w:rPr>
          <w:rFonts w:hAnsi="宋体" w:hint="eastAsia"/>
          <w:sz w:val="24"/>
        </w:rPr>
        <w:t xml:space="preserve"> 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C51964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B56816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张露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B56816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B56816" w:rsidP="00B56816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教授（二级）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9E5E65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878840" cy="1129665"/>
                  <wp:effectExtent l="19050" t="0" r="0" b="0"/>
                  <wp:docPr id="25" name="图片 24" descr="张露(20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张露(2019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C51964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南京林业大学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C51964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</w:t>
            </w:r>
            <w:r w:rsidR="00B56816">
              <w:rPr>
                <w:rFonts w:hint="eastAsia"/>
                <w:sz w:val="24"/>
              </w:rPr>
              <w:t>/</w:t>
            </w:r>
            <w:r w:rsidR="00B56816">
              <w:rPr>
                <w:rFonts w:hint="eastAsia"/>
                <w:sz w:val="24"/>
              </w:rPr>
              <w:t>博导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B56816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C51964" w:rsidP="00B56816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</w:t>
            </w:r>
            <w:r w:rsidR="00B56816">
              <w:rPr>
                <w:rFonts w:hint="eastAsia"/>
                <w:sz w:val="24"/>
              </w:rPr>
              <w:t>农业大学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B56816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zhlu856@163.com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B56816" w:rsidP="00B56816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森林植物</w:t>
            </w:r>
            <w:r w:rsidR="00C51964">
              <w:rPr>
                <w:rFonts w:hint="eastAsia"/>
                <w:bCs/>
                <w:sz w:val="24"/>
              </w:rPr>
              <w:t>种质资源与创新；</w:t>
            </w:r>
            <w:r>
              <w:rPr>
                <w:rFonts w:hint="eastAsia"/>
                <w:bCs/>
                <w:sz w:val="24"/>
              </w:rPr>
              <w:t>人工林培育理论与技术；林木种苗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B56816" w:rsidP="00B56816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中国林学会林木遗传育种专业委员会常委、松类分会常委、珍贵树种分会常委、经济林分会常委；</w:t>
            </w:r>
            <w:r w:rsidR="00C51964">
              <w:rPr>
                <w:rFonts w:hint="eastAsia"/>
                <w:bCs/>
                <w:sz w:val="24"/>
              </w:rPr>
              <w:t>江西省林学会常务理事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7331F1" w:rsidRPr="00557BF4" w:rsidTr="00B56816">
        <w:trPr>
          <w:cantSplit/>
          <w:trHeight w:val="284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56816" w:rsidRDefault="00B56816" w:rsidP="00B56816">
            <w:pPr>
              <w:pStyle w:val="a7"/>
              <w:spacing w:before="0" w:beforeAutospacing="0" w:after="0" w:afterAutospacing="0"/>
              <w:ind w:firstLine="210"/>
              <w:rPr>
                <w:rFonts w:ascii="Times New Roman" w:hAnsi="Times New Roman" w:cs="Times New Roman" w:hint="eastAsia"/>
                <w:bCs/>
                <w:kern w:val="2"/>
              </w:rPr>
            </w:pPr>
            <w:r w:rsidRPr="00B56816">
              <w:rPr>
                <w:rFonts w:ascii="Times New Roman" w:hAnsi="Times New Roman" w:cs="Times New Roman"/>
                <w:bCs/>
                <w:kern w:val="2"/>
              </w:rPr>
              <w:t>1981.09-1985.07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江西农业大学林学农学学士</w:t>
            </w:r>
          </w:p>
          <w:p w:rsidR="00B56816" w:rsidRPr="00B56816" w:rsidRDefault="00B56816" w:rsidP="00B56816">
            <w:pPr>
              <w:pStyle w:val="a7"/>
              <w:spacing w:before="0" w:beforeAutospacing="0" w:after="0" w:afterAutospacing="0"/>
              <w:ind w:firstLine="210"/>
              <w:rPr>
                <w:rFonts w:ascii="Times New Roman" w:hAnsi="Times New Roman" w:cs="Times New Roman"/>
                <w:bCs/>
                <w:kern w:val="2"/>
              </w:rPr>
            </w:pPr>
            <w:r w:rsidRPr="00B56816">
              <w:rPr>
                <w:rFonts w:ascii="Times New Roman" w:hAnsi="Times New Roman" w:cs="Times New Roman"/>
                <w:bCs/>
                <w:kern w:val="2"/>
              </w:rPr>
              <w:t>1999.09-2002.06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南京林业大学森林培育农学博士</w:t>
            </w:r>
          </w:p>
          <w:p w:rsidR="00B56816" w:rsidRPr="00B56816" w:rsidRDefault="00B56816" w:rsidP="00B56816">
            <w:pPr>
              <w:pStyle w:val="a7"/>
              <w:spacing w:before="0" w:beforeAutospacing="0" w:after="0" w:afterAutospacing="0"/>
              <w:ind w:firstLine="255"/>
              <w:rPr>
                <w:rFonts w:ascii="Times New Roman" w:hAnsi="Times New Roman" w:cs="Times New Roman"/>
                <w:bCs/>
                <w:kern w:val="2"/>
              </w:rPr>
            </w:pPr>
            <w:r w:rsidRPr="00B56816">
              <w:rPr>
                <w:rFonts w:ascii="Times New Roman" w:hAnsi="Times New Roman" w:cs="Times New Roman"/>
                <w:bCs/>
                <w:kern w:val="2"/>
              </w:rPr>
              <w:t>2004.01-2008.12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南京林业大学生物学博士后流动站工作</w:t>
            </w:r>
          </w:p>
          <w:p w:rsidR="00B56816" w:rsidRPr="00B56816" w:rsidRDefault="00B56816" w:rsidP="00B56816">
            <w:pPr>
              <w:pStyle w:val="a7"/>
              <w:spacing w:before="0" w:beforeAutospacing="0" w:after="0" w:afterAutospacing="0"/>
              <w:ind w:firstLine="255"/>
              <w:rPr>
                <w:rFonts w:ascii="Times New Roman" w:hAnsi="Times New Roman" w:cs="Times New Roman"/>
                <w:bCs/>
                <w:kern w:val="2"/>
              </w:rPr>
            </w:pPr>
            <w:r w:rsidRPr="00B56816">
              <w:rPr>
                <w:rFonts w:ascii="Times New Roman" w:hAnsi="Times New Roman" w:cs="Times New Roman"/>
                <w:bCs/>
                <w:kern w:val="2"/>
              </w:rPr>
              <w:t>2006.11-2007.11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荷兰</w:t>
            </w:r>
            <w:r w:rsidRPr="00B56816">
              <w:rPr>
                <w:rFonts w:ascii="Times New Roman" w:hAnsi="Times New Roman" w:cs="Times New Roman"/>
                <w:bCs/>
                <w:kern w:val="2"/>
              </w:rPr>
              <w:t xml:space="preserve">Wageningen University 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国际植物育种中心访问学者</w:t>
            </w:r>
          </w:p>
          <w:p w:rsidR="00B56816" w:rsidRPr="00B56816" w:rsidRDefault="00B56816" w:rsidP="00B56816">
            <w:pPr>
              <w:pStyle w:val="a7"/>
              <w:spacing w:before="0" w:beforeAutospacing="0" w:after="0" w:afterAutospacing="0"/>
              <w:ind w:firstLine="255"/>
              <w:rPr>
                <w:rFonts w:ascii="Times New Roman" w:hAnsi="Times New Roman" w:cs="Times New Roman"/>
                <w:bCs/>
                <w:kern w:val="2"/>
              </w:rPr>
            </w:pPr>
            <w:r w:rsidRPr="00B56816">
              <w:rPr>
                <w:rFonts w:ascii="Times New Roman" w:hAnsi="Times New Roman" w:cs="Times New Roman"/>
                <w:bCs/>
                <w:kern w:val="2"/>
              </w:rPr>
              <w:t>1985.07-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 xml:space="preserve">       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江西农业大学林学系（院）</w:t>
            </w:r>
            <w:r w:rsidR="009E5E65" w:rsidRPr="00B56816">
              <w:rPr>
                <w:rFonts w:ascii="Times New Roman" w:hAnsi="Times New Roman" w:cs="Times New Roman"/>
                <w:bCs/>
                <w:kern w:val="2"/>
              </w:rPr>
              <w:t>/</w:t>
            </w:r>
            <w:r w:rsidR="009E5E65" w:rsidRPr="00B56816">
              <w:rPr>
                <w:rFonts w:ascii="Times New Roman" w:hAnsi="Times New Roman" w:cs="Times New Roman" w:hint="eastAsia"/>
                <w:bCs/>
                <w:kern w:val="2"/>
              </w:rPr>
              <w:t>园林与艺术学院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工作</w:t>
            </w:r>
          </w:p>
          <w:p w:rsidR="00BB77B8" w:rsidRPr="00B56816" w:rsidRDefault="00B56816" w:rsidP="00B56816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历任江西农业大学林学院</w:t>
            </w:r>
            <w:r w:rsidRPr="00B56816">
              <w:rPr>
                <w:rFonts w:ascii="Times New Roman" w:hAnsi="Times New Roman" w:cs="Times New Roman"/>
                <w:bCs/>
                <w:kern w:val="2"/>
              </w:rPr>
              <w:t>/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园林与艺术学院教研室主任、副院长、院长，现为江西农业大学国际交流处处长，江西省</w:t>
            </w:r>
            <w:r w:rsidRPr="00B56816">
              <w:rPr>
                <w:rFonts w:ascii="Times New Roman" w:hAnsi="Times New Roman" w:cs="Times New Roman"/>
                <w:bCs/>
                <w:kern w:val="2"/>
              </w:rPr>
              <w:t>2011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协同创新中心</w:t>
            </w:r>
            <w:r w:rsidRPr="00B56816">
              <w:rPr>
                <w:rFonts w:ascii="Times New Roman" w:hAnsi="Times New Roman" w:cs="Times New Roman"/>
                <w:bCs/>
                <w:kern w:val="2"/>
              </w:rPr>
              <w:t>“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江西特色林木资源培育与利用协同创新中心</w:t>
            </w:r>
            <w:r w:rsidRPr="00B56816">
              <w:rPr>
                <w:rFonts w:ascii="Times New Roman" w:hAnsi="Times New Roman" w:cs="Times New Roman"/>
                <w:bCs/>
                <w:kern w:val="2"/>
              </w:rPr>
              <w:t>”</w:t>
            </w:r>
            <w:r w:rsidRPr="00B56816">
              <w:rPr>
                <w:rFonts w:ascii="Times New Roman" w:hAnsi="Times New Roman" w:cs="Times New Roman" w:hint="eastAsia"/>
                <w:bCs/>
                <w:kern w:val="2"/>
              </w:rPr>
              <w:t>主任。</w:t>
            </w:r>
          </w:p>
        </w:tc>
      </w:tr>
      <w:tr w:rsidR="007331F1" w:rsidRPr="00557BF4" w:rsidTr="009E5E65">
        <w:trPr>
          <w:cantSplit/>
          <w:trHeight w:val="381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9E5E65" w:rsidRPr="009E5E65" w:rsidRDefault="002E19F0" w:rsidP="009E5E65">
            <w:pPr>
              <w:pStyle w:val="a7"/>
              <w:ind w:firstLine="420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hint="eastAsia"/>
              </w:rPr>
              <w:t>主要</w:t>
            </w:r>
            <w:r w:rsidRPr="00147A63">
              <w:rPr>
                <w:rFonts w:hint="eastAsia"/>
              </w:rPr>
              <w:t>从事</w:t>
            </w:r>
            <w:r w:rsidR="00B56816">
              <w:rPr>
                <w:rFonts w:hint="eastAsia"/>
              </w:rPr>
              <w:t>毛红椿、湿地松、油茶、石蒜、龙脑</w:t>
            </w:r>
            <w:r>
              <w:rPr>
                <w:rFonts w:hint="eastAsia"/>
              </w:rPr>
              <w:t>樟</w:t>
            </w:r>
            <w:r w:rsidR="00B56816">
              <w:rPr>
                <w:rFonts w:hint="eastAsia"/>
              </w:rPr>
              <w:t>等植物种质资源收集、保存、评价、</w:t>
            </w:r>
            <w:r w:rsidR="00B56816" w:rsidRPr="009E5E65">
              <w:rPr>
                <w:rFonts w:ascii="Times New Roman" w:hAnsi="Times New Roman" w:cs="Times New Roman" w:hint="eastAsia"/>
                <w:bCs/>
                <w:kern w:val="2"/>
              </w:rPr>
              <w:t>良种选育、种苗繁育和栽培生理生态、分子生物学等方面的研究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；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承担国家自然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科学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基金</w:t>
            </w:r>
            <w:r w:rsidR="00B56816" w:rsidRPr="009E5E65">
              <w:rPr>
                <w:rFonts w:ascii="Times New Roman" w:hAnsi="Times New Roman" w:cs="Times New Roman" w:hint="eastAsia"/>
                <w:bCs/>
                <w:kern w:val="2"/>
              </w:rPr>
              <w:t>3</w:t>
            </w:r>
            <w:r w:rsidR="00B56816" w:rsidRPr="009E5E65">
              <w:rPr>
                <w:rFonts w:ascii="Times New Roman" w:hAnsi="Times New Roman" w:cs="Times New Roman" w:hint="eastAsia"/>
                <w:bCs/>
                <w:kern w:val="2"/>
              </w:rPr>
              <w:t>项、国家科技支撑计划专题和国家重点研发计划任务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等</w:t>
            </w:r>
            <w:r w:rsidR="00B56816" w:rsidRPr="009E5E65">
              <w:rPr>
                <w:rFonts w:ascii="Times New Roman" w:hAnsi="Times New Roman" w:cs="Times New Roman" w:hint="eastAsia"/>
                <w:bCs/>
                <w:kern w:val="2"/>
              </w:rPr>
              <w:t>3</w:t>
            </w:r>
            <w:r w:rsidR="00B56816" w:rsidRPr="009E5E65">
              <w:rPr>
                <w:rFonts w:ascii="Times New Roman" w:hAnsi="Times New Roman" w:cs="Times New Roman" w:hint="eastAsia"/>
                <w:bCs/>
                <w:kern w:val="2"/>
              </w:rPr>
              <w:t>项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、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省部级项目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20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余项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；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发表论文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100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余篇，出版专（译）著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4</w:t>
            </w:r>
            <w:r w:rsidRPr="009E5E65">
              <w:rPr>
                <w:rFonts w:ascii="Times New Roman" w:hAnsi="Times New Roman" w:cs="Times New Roman" w:hint="eastAsia"/>
                <w:bCs/>
                <w:kern w:val="2"/>
              </w:rPr>
              <w:t>部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；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获国家科技进步二等奖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1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项、江西省科技进步三等奖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3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项、梁希林业科学技术奖二等奖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2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项、江西省高校科技成果三等奖，江西优秀教学成果二等奖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2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项，市科技进步一等奖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2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项、江西省农业科教人员突出贡献二、三等奖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3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项、江西省第二届花卉园艺博览交易会铜奖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；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发表学术论文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10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0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余篇，制定地方标准或规程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5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项，获批专利</w:t>
            </w:r>
            <w:r w:rsidR="009E5E65">
              <w:rPr>
                <w:rFonts w:ascii="Times New Roman" w:hAnsi="Times New Roman" w:cs="Times New Roman" w:hint="eastAsia"/>
                <w:bCs/>
                <w:kern w:val="2"/>
              </w:rPr>
              <w:t>4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项，参编教材或专著</w:t>
            </w:r>
            <w:r w:rsidR="009E5E65" w:rsidRPr="009E5E65">
              <w:rPr>
                <w:rFonts w:ascii="Times New Roman" w:hAnsi="Times New Roman" w:cs="Times New Roman"/>
                <w:bCs/>
                <w:kern w:val="2"/>
              </w:rPr>
              <w:t>6</w:t>
            </w:r>
            <w:r w:rsidR="009E5E65" w:rsidRPr="009E5E65">
              <w:rPr>
                <w:rFonts w:ascii="Times New Roman" w:hAnsi="Times New Roman" w:cs="Times New Roman" w:hint="eastAsia"/>
                <w:bCs/>
                <w:kern w:val="2"/>
              </w:rPr>
              <w:t>部。</w:t>
            </w:r>
          </w:p>
          <w:p w:rsidR="00D859A1" w:rsidRPr="00557BF4" w:rsidRDefault="002E19F0" w:rsidP="009E5E65">
            <w:pPr>
              <w:rPr>
                <w:szCs w:val="21"/>
              </w:rPr>
            </w:pPr>
            <w:r w:rsidRPr="00147A63">
              <w:rPr>
                <w:rFonts w:hint="eastAsia"/>
                <w:sz w:val="24"/>
              </w:rPr>
              <w:t>入选江西省百千万人才、学</w:t>
            </w:r>
            <w:r w:rsidR="009E5E65">
              <w:rPr>
                <w:rFonts w:hint="eastAsia"/>
                <w:sz w:val="24"/>
              </w:rPr>
              <w:t>科</w:t>
            </w:r>
            <w:r w:rsidRPr="00147A63">
              <w:rPr>
                <w:rFonts w:hint="eastAsia"/>
                <w:sz w:val="24"/>
              </w:rPr>
              <w:t>带头人、青年科学家</w:t>
            </w:r>
            <w:r>
              <w:rPr>
                <w:rFonts w:hint="eastAsia"/>
                <w:sz w:val="24"/>
              </w:rPr>
              <w:t>，享受国务院特殊津贴</w:t>
            </w:r>
            <w:r w:rsidRPr="00147A63">
              <w:rPr>
                <w:rFonts w:hint="eastAsia"/>
                <w:sz w:val="24"/>
              </w:rPr>
              <w:t>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9E5E65" w:rsidP="009E5E65">
            <w:pPr>
              <w:adjustRightInd w:val="0"/>
              <w:snapToGrid w:val="0"/>
              <w:rPr>
                <w:bCs/>
                <w:sz w:val="24"/>
              </w:rPr>
            </w:pPr>
            <w:r w:rsidRPr="009E5E65">
              <w:rPr>
                <w:rFonts w:hint="eastAsia"/>
                <w:bCs/>
                <w:sz w:val="24"/>
              </w:rPr>
              <w:t>做事主动踏实，科研创新能力强，具有团结协作精神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E7" w:rsidRDefault="005C17E7">
      <w:r>
        <w:separator/>
      </w:r>
    </w:p>
  </w:endnote>
  <w:endnote w:type="continuationSeparator" w:id="1">
    <w:p w:rsidR="005C17E7" w:rsidRDefault="005C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E7" w:rsidRDefault="005C17E7">
      <w:r>
        <w:separator/>
      </w:r>
    </w:p>
  </w:footnote>
  <w:footnote w:type="continuationSeparator" w:id="1">
    <w:p w:rsidR="005C17E7" w:rsidRDefault="005C1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1B6923"/>
    <w:rsid w:val="002038CF"/>
    <w:rsid w:val="00224B51"/>
    <w:rsid w:val="002356BA"/>
    <w:rsid w:val="00251F82"/>
    <w:rsid w:val="002E19F0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C17E7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54317"/>
    <w:rsid w:val="0098192F"/>
    <w:rsid w:val="009E5E65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56816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1964"/>
    <w:rsid w:val="00C54D91"/>
    <w:rsid w:val="00C76807"/>
    <w:rsid w:val="00C924BE"/>
    <w:rsid w:val="00C97C3D"/>
    <w:rsid w:val="00CB250E"/>
    <w:rsid w:val="00CB6FAE"/>
    <w:rsid w:val="00CC7AE1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018D5"/>
    <w:rsid w:val="00F86C42"/>
    <w:rsid w:val="00FC4D46"/>
    <w:rsid w:val="00F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7">
    <w:name w:val="Normal (Web)"/>
    <w:basedOn w:val="a"/>
    <w:uiPriority w:val="99"/>
    <w:unhideWhenUsed/>
    <w:rsid w:val="00B568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115">
          <w:marLeft w:val="0"/>
          <w:marRight w:val="0"/>
          <w:marTop w:val="0"/>
          <w:marBottom w:val="0"/>
          <w:divBdr>
            <w:top w:val="single" w:sz="6" w:space="0" w:color="44B6DC"/>
            <w:left w:val="single" w:sz="6" w:space="0" w:color="44B6DC"/>
            <w:bottom w:val="single" w:sz="6" w:space="0" w:color="44B6DC"/>
            <w:right w:val="single" w:sz="6" w:space="0" w:color="44B6DC"/>
          </w:divBdr>
          <w:divsChild>
            <w:div w:id="1282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>zjnu</Company>
  <LinksUpToDate>false</LinksUpToDate>
  <CharactersWithSpaces>903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jxau</cp:lastModifiedBy>
  <cp:revision>2</cp:revision>
  <cp:lastPrinted>2010-07-05T01:01:00Z</cp:lastPrinted>
  <dcterms:created xsi:type="dcterms:W3CDTF">2019-10-10T04:02:00Z</dcterms:created>
  <dcterms:modified xsi:type="dcterms:W3CDTF">2019-10-10T04:02:00Z</dcterms:modified>
</cp:coreProperties>
</file>