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rFonts w:hint="eastAsia"/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F65430">
        <w:rPr>
          <w:rFonts w:hint="eastAsia"/>
          <w:sz w:val="24"/>
        </w:rPr>
        <w:t>园林植物与观赏园艺</w:t>
      </w:r>
      <w:r w:rsidR="004F1E24">
        <w:rPr>
          <w:rFonts w:hint="eastAsia"/>
          <w:sz w:val="24"/>
        </w:rPr>
        <w:t xml:space="preserve">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F65430">
        <w:rPr>
          <w:rFonts w:hAnsi="宋体" w:hint="eastAsia"/>
          <w:sz w:val="24"/>
        </w:rPr>
        <w:t>林学院</w:t>
      </w:r>
      <w:r w:rsidR="00F65430">
        <w:rPr>
          <w:rFonts w:hAnsi="宋体" w:hint="eastAsia"/>
          <w:sz w:val="24"/>
        </w:rPr>
        <w:t>/</w:t>
      </w:r>
      <w:r w:rsidR="00F65430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 w:rsidTr="009D7153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F65430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刘玮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F65430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F65430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校青年教授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F65430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878840" cy="12534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刘玮5306园林学院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 w:rsidTr="009D7153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F65430" w:rsidP="00F65430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农学博士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中国农业大学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9D7153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F65430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F65430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9D7153">
        <w:trPr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F65430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园林植物教研室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F65430" w:rsidP="00F65430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w_liu08@163.com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 w:rsidTr="009D7153">
        <w:trPr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F65430" w:rsidP="00185C1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园林植物与</w:t>
            </w:r>
            <w:r>
              <w:rPr>
                <w:rFonts w:hint="eastAsia"/>
                <w:bCs/>
                <w:sz w:val="24"/>
              </w:rPr>
              <w:t>A</w:t>
            </w:r>
            <w:r>
              <w:rPr>
                <w:bCs/>
                <w:sz w:val="24"/>
              </w:rPr>
              <w:t>M</w:t>
            </w:r>
            <w:r>
              <w:rPr>
                <w:rFonts w:hint="eastAsia"/>
                <w:bCs/>
                <w:sz w:val="24"/>
              </w:rPr>
              <w:t>真菌互作；</w:t>
            </w:r>
            <w:r>
              <w:rPr>
                <w:rFonts w:hint="eastAsia"/>
                <w:bCs/>
                <w:sz w:val="24"/>
              </w:rPr>
              <w:t>A</w:t>
            </w:r>
            <w:r>
              <w:rPr>
                <w:bCs/>
                <w:sz w:val="24"/>
              </w:rPr>
              <w:t>M</w:t>
            </w:r>
            <w:r w:rsidRPr="00F65430">
              <w:rPr>
                <w:rFonts w:hint="eastAsia"/>
                <w:bCs/>
                <w:sz w:val="24"/>
              </w:rPr>
              <w:t>真菌</w:t>
            </w:r>
            <w:r>
              <w:rPr>
                <w:rFonts w:hint="eastAsia"/>
                <w:bCs/>
                <w:sz w:val="24"/>
              </w:rPr>
              <w:t>生理</w:t>
            </w:r>
            <w:r w:rsidRPr="00F65430">
              <w:rPr>
                <w:rFonts w:hint="eastAsia"/>
                <w:bCs/>
                <w:sz w:val="24"/>
              </w:rPr>
              <w:t>生态、种质资源搜集等方面研究</w:t>
            </w:r>
          </w:p>
        </w:tc>
      </w:tr>
      <w:tr w:rsidR="005B185A" w:rsidRPr="00557BF4" w:rsidTr="009D7153">
        <w:trPr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F65430" w:rsidP="00F65430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65430">
              <w:rPr>
                <w:rFonts w:hint="eastAsia"/>
                <w:bCs/>
                <w:sz w:val="24"/>
              </w:rPr>
              <w:t>中国土壤学会土壤健康工作委员会委员</w:t>
            </w:r>
            <w:r>
              <w:rPr>
                <w:rFonts w:hint="eastAsia"/>
                <w:bCs/>
                <w:sz w:val="24"/>
              </w:rPr>
              <w:t>；中国林学会会员</w:t>
            </w:r>
          </w:p>
        </w:tc>
      </w:tr>
      <w:tr w:rsidR="007331F1" w:rsidRPr="00557BF4" w:rsidTr="009D7153">
        <w:trPr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F65430" w:rsidRPr="009D7153" w:rsidRDefault="00F65430" w:rsidP="009D7153">
            <w:pPr>
              <w:spacing w:beforeLines="50" w:before="156"/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农学</w:t>
            </w:r>
            <w:r w:rsidRPr="009D7153">
              <w:rPr>
                <w:rFonts w:eastAsia="楷体_GB2312" w:hint="eastAsia"/>
              </w:rPr>
              <w:t>博士，</w:t>
            </w:r>
            <w:proofErr w:type="gramStart"/>
            <w:r w:rsidRPr="009D7153">
              <w:rPr>
                <w:rFonts w:eastAsia="楷体_GB2312" w:hint="eastAsia"/>
              </w:rPr>
              <w:t>江西农业大学校聘“青年教授”</w:t>
            </w:r>
            <w:proofErr w:type="gramEnd"/>
            <w:r w:rsidRPr="009D7153">
              <w:rPr>
                <w:rFonts w:eastAsia="楷体_GB2312" w:hint="eastAsia"/>
              </w:rPr>
              <w:t>，硕士生导师。江西农业大学“未来之星”人才称号获得者。</w:t>
            </w:r>
            <w:r w:rsidRPr="009D7153">
              <w:rPr>
                <w:rFonts w:eastAsia="楷体_GB2312" w:hint="eastAsia"/>
              </w:rPr>
              <w:t>2014</w:t>
            </w:r>
            <w:r w:rsidRPr="009D7153">
              <w:rPr>
                <w:rFonts w:eastAsia="楷体_GB2312" w:hint="eastAsia"/>
              </w:rPr>
              <w:t>年博士毕业于中国农业大学，曾多次赴英国洛桑试验站（</w:t>
            </w:r>
            <w:proofErr w:type="spellStart"/>
            <w:r w:rsidRPr="009D7153">
              <w:rPr>
                <w:rFonts w:eastAsia="楷体_GB2312" w:hint="eastAsia"/>
              </w:rPr>
              <w:t>Rothamsted</w:t>
            </w:r>
            <w:proofErr w:type="spellEnd"/>
            <w:r w:rsidRPr="009D7153">
              <w:rPr>
                <w:rFonts w:eastAsia="楷体_GB2312" w:hint="eastAsia"/>
              </w:rPr>
              <w:t xml:space="preserve"> Research</w:t>
            </w:r>
            <w:r w:rsidRPr="009D7153">
              <w:rPr>
                <w:rFonts w:eastAsia="楷体_GB2312" w:hint="eastAsia"/>
              </w:rPr>
              <w:t>）、中国科学院生态环境研究中心等机构进行访学及合作研究。主要从事</w:t>
            </w:r>
            <w:r w:rsidRPr="009D7153">
              <w:rPr>
                <w:rFonts w:eastAsia="楷体_GB2312" w:hint="eastAsia"/>
              </w:rPr>
              <w:t>园林植物与</w:t>
            </w:r>
            <w:r w:rsidRPr="009D7153">
              <w:rPr>
                <w:rFonts w:eastAsia="楷体_GB2312" w:hint="eastAsia"/>
              </w:rPr>
              <w:t>A</w:t>
            </w:r>
            <w:r w:rsidRPr="009D7153">
              <w:rPr>
                <w:rFonts w:eastAsia="楷体_GB2312"/>
              </w:rPr>
              <w:t>M</w:t>
            </w:r>
            <w:r w:rsidRPr="009D7153">
              <w:rPr>
                <w:rFonts w:eastAsia="楷体_GB2312" w:hint="eastAsia"/>
              </w:rPr>
              <w:t>真菌</w:t>
            </w:r>
            <w:r w:rsidRPr="009D7153">
              <w:rPr>
                <w:rFonts w:eastAsia="楷体_GB2312" w:hint="eastAsia"/>
              </w:rPr>
              <w:t>互作，</w:t>
            </w:r>
            <w:r w:rsidRPr="009D7153">
              <w:rPr>
                <w:rFonts w:eastAsia="楷体_GB2312" w:hint="eastAsia"/>
              </w:rPr>
              <w:t>A</w:t>
            </w:r>
            <w:r w:rsidRPr="009D7153">
              <w:rPr>
                <w:rFonts w:eastAsia="楷体_GB2312"/>
              </w:rPr>
              <w:t>M</w:t>
            </w:r>
            <w:r w:rsidRPr="009D7153">
              <w:rPr>
                <w:rFonts w:eastAsia="楷体_GB2312" w:hint="eastAsia"/>
              </w:rPr>
              <w:t>真菌生理</w:t>
            </w:r>
            <w:r w:rsidRPr="009D7153">
              <w:rPr>
                <w:rFonts w:eastAsia="楷体_GB2312" w:hint="eastAsia"/>
              </w:rPr>
              <w:t>生态、种质资源搜集等方面研究</w:t>
            </w:r>
            <w:r w:rsidRPr="009D7153">
              <w:rPr>
                <w:rFonts w:eastAsia="楷体_GB2312" w:hint="eastAsia"/>
              </w:rPr>
              <w:t>工作</w:t>
            </w:r>
            <w:r w:rsidRPr="009D7153">
              <w:rPr>
                <w:rFonts w:eastAsia="楷体_GB2312" w:hint="eastAsia"/>
              </w:rPr>
              <w:t>。目前主持国家自然科学基金、江西省重点研发计划重点项目、江西省自然科学基金等课题</w:t>
            </w:r>
            <w:r w:rsidRPr="009D7153">
              <w:rPr>
                <w:rFonts w:eastAsia="楷体_GB2312" w:hint="eastAsia"/>
              </w:rPr>
              <w:t>6</w:t>
            </w:r>
            <w:r w:rsidRPr="009D7153">
              <w:rPr>
                <w:rFonts w:eastAsia="楷体_GB2312" w:hint="eastAsia"/>
              </w:rPr>
              <w:t>项，参与国家级、省部级科研课题</w:t>
            </w:r>
            <w:r w:rsidRPr="009D7153">
              <w:rPr>
                <w:rFonts w:eastAsia="楷体_GB2312" w:hint="eastAsia"/>
              </w:rPr>
              <w:t>13</w:t>
            </w:r>
            <w:r w:rsidRPr="009D7153">
              <w:rPr>
                <w:rFonts w:eastAsia="楷体_GB2312" w:hint="eastAsia"/>
              </w:rPr>
              <w:t>项，发表论文</w:t>
            </w:r>
            <w:r w:rsidRPr="009D7153">
              <w:rPr>
                <w:rFonts w:eastAsia="楷体_GB2312" w:hint="eastAsia"/>
              </w:rPr>
              <w:t>2</w:t>
            </w:r>
            <w:r w:rsidRPr="009D7153">
              <w:rPr>
                <w:rFonts w:eastAsia="楷体_GB2312" w:hint="eastAsia"/>
              </w:rPr>
              <w:t>0</w:t>
            </w:r>
            <w:r w:rsidRPr="009D7153">
              <w:rPr>
                <w:rFonts w:eastAsia="楷体_GB2312" w:hint="eastAsia"/>
              </w:rPr>
              <w:t>余篇，其中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</w:t>
            </w:r>
            <w:r w:rsidRPr="009D7153">
              <w:rPr>
                <w:rFonts w:eastAsia="楷体_GB2312" w:hint="eastAsia"/>
              </w:rPr>
              <w:t>2</w:t>
            </w:r>
            <w:r w:rsidRPr="009D7153">
              <w:rPr>
                <w:rFonts w:eastAsia="楷体_GB2312" w:hint="eastAsia"/>
              </w:rPr>
              <w:t>区及以上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论文</w:t>
            </w:r>
            <w:r w:rsidR="009D7153">
              <w:rPr>
                <w:rFonts w:eastAsia="楷体_GB2312" w:hint="eastAsia"/>
              </w:rPr>
              <w:t>7</w:t>
            </w:r>
            <w:r w:rsidRPr="009D7153">
              <w:rPr>
                <w:rFonts w:eastAsia="楷体_GB2312" w:hint="eastAsia"/>
              </w:rPr>
              <w:t>篇。</w:t>
            </w:r>
          </w:p>
          <w:p w:rsidR="00F65430" w:rsidRPr="009D7153" w:rsidRDefault="00F65430" w:rsidP="009D7153">
            <w:pPr>
              <w:rPr>
                <w:rFonts w:eastAsia="楷体_GB2312" w:hint="eastAsia"/>
                <w:b/>
                <w:sz w:val="28"/>
              </w:rPr>
            </w:pPr>
            <w:r w:rsidRPr="009D7153">
              <w:rPr>
                <w:rFonts w:eastAsia="楷体_GB2312" w:hint="eastAsia"/>
                <w:b/>
                <w:sz w:val="28"/>
              </w:rPr>
              <w:t>教育经历：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2001.9</w:t>
            </w:r>
            <w:r w:rsidRPr="009D7153">
              <w:rPr>
                <w:rFonts w:eastAsia="楷体_GB2312" w:hint="eastAsia"/>
              </w:rPr>
              <w:t>～</w:t>
            </w:r>
            <w:r w:rsidRPr="009D7153">
              <w:rPr>
                <w:rFonts w:eastAsia="楷体_GB2312" w:hint="eastAsia"/>
              </w:rPr>
              <w:t>2005.7</w:t>
            </w:r>
            <w:r w:rsidRPr="009D7153">
              <w:rPr>
                <w:rFonts w:eastAsia="楷体_GB2312" w:hint="eastAsia"/>
              </w:rPr>
              <w:t>东北林业大学环境科学专业，获理学学士学位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2005.9</w:t>
            </w:r>
            <w:r w:rsidRPr="009D7153">
              <w:rPr>
                <w:rFonts w:eastAsia="楷体_GB2312" w:hint="eastAsia"/>
              </w:rPr>
              <w:t>～</w:t>
            </w:r>
            <w:r w:rsidRPr="009D7153">
              <w:rPr>
                <w:rFonts w:eastAsia="楷体_GB2312" w:hint="eastAsia"/>
              </w:rPr>
              <w:t>2008.7</w:t>
            </w:r>
            <w:r w:rsidRPr="009D7153">
              <w:rPr>
                <w:rFonts w:eastAsia="楷体_GB2312" w:hint="eastAsia"/>
              </w:rPr>
              <w:t>东北林业大学生物化学与分子生物学专业，获理学硕士学位，导师王文杰教授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2010.9~2014.6</w:t>
            </w:r>
            <w:r w:rsidRPr="009D7153">
              <w:rPr>
                <w:rFonts w:eastAsia="楷体_GB2312" w:hint="eastAsia"/>
              </w:rPr>
              <w:t>中国农业大学植物营养学专业，获农学博士学位，导师张俊伶教授、张福锁院士</w:t>
            </w:r>
          </w:p>
          <w:p w:rsidR="00F65430" w:rsidRPr="009D7153" w:rsidRDefault="00F65430" w:rsidP="009D7153">
            <w:pPr>
              <w:rPr>
                <w:rFonts w:eastAsia="楷体_GB2312" w:hint="eastAsia"/>
                <w:b/>
                <w:sz w:val="28"/>
              </w:rPr>
            </w:pPr>
            <w:r w:rsidRPr="009D7153">
              <w:rPr>
                <w:rFonts w:eastAsia="楷体_GB2312" w:hint="eastAsia"/>
                <w:b/>
                <w:sz w:val="28"/>
              </w:rPr>
              <w:t>科研、工作经历：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2008</w:t>
            </w:r>
            <w:r w:rsidRPr="009D7153">
              <w:rPr>
                <w:rFonts w:eastAsia="楷体_GB2312" w:hint="eastAsia"/>
              </w:rPr>
              <w:t>年</w:t>
            </w:r>
            <w:r w:rsidRPr="009D7153">
              <w:rPr>
                <w:rFonts w:eastAsia="楷体_GB2312" w:hint="eastAsia"/>
              </w:rPr>
              <w:t>7</w:t>
            </w:r>
            <w:r w:rsidRPr="009D7153">
              <w:rPr>
                <w:rFonts w:eastAsia="楷体_GB2312" w:hint="eastAsia"/>
              </w:rPr>
              <w:t>月至今，江西农业大学林学院园林植物教研室工作；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2013. 5 ~ 2013. 11</w:t>
            </w:r>
            <w:r w:rsidRPr="009D7153">
              <w:rPr>
                <w:rFonts w:eastAsia="楷体_GB2312" w:hint="eastAsia"/>
              </w:rPr>
              <w:t>，英国洛桑试验站（</w:t>
            </w:r>
            <w:proofErr w:type="spellStart"/>
            <w:r w:rsidRPr="009D7153">
              <w:rPr>
                <w:rFonts w:eastAsia="楷体_GB2312" w:hint="eastAsia"/>
              </w:rPr>
              <w:t>Rothamsted</w:t>
            </w:r>
            <w:proofErr w:type="spellEnd"/>
            <w:r w:rsidRPr="009D7153">
              <w:rPr>
                <w:rFonts w:eastAsia="楷体_GB2312" w:hint="eastAsia"/>
              </w:rPr>
              <w:t xml:space="preserve"> Research</w:t>
            </w:r>
            <w:r w:rsidRPr="009D7153">
              <w:rPr>
                <w:rFonts w:eastAsia="楷体_GB2312" w:hint="eastAsia"/>
              </w:rPr>
              <w:t>），合作研究；</w:t>
            </w:r>
          </w:p>
          <w:p w:rsidR="00F65430" w:rsidRPr="009D7153" w:rsidRDefault="00F65430" w:rsidP="009D7153">
            <w:pPr>
              <w:ind w:firstLineChars="100" w:firstLine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2014. 6 ~ 2014. 8</w:t>
            </w:r>
            <w:r w:rsidRPr="009D7153">
              <w:rPr>
                <w:rFonts w:eastAsia="楷体_GB2312" w:hint="eastAsia"/>
              </w:rPr>
              <w:t>，英国洛桑试验站（</w:t>
            </w:r>
            <w:proofErr w:type="spellStart"/>
            <w:r w:rsidRPr="009D7153">
              <w:rPr>
                <w:rFonts w:eastAsia="楷体_GB2312" w:hint="eastAsia"/>
              </w:rPr>
              <w:t>Rothamsted</w:t>
            </w:r>
            <w:proofErr w:type="spellEnd"/>
            <w:r w:rsidRPr="009D7153">
              <w:rPr>
                <w:rFonts w:eastAsia="楷体_GB2312" w:hint="eastAsia"/>
              </w:rPr>
              <w:t xml:space="preserve"> Research</w:t>
            </w:r>
            <w:r w:rsidRPr="009D7153">
              <w:rPr>
                <w:rFonts w:eastAsia="楷体_GB2312" w:hint="eastAsia"/>
              </w:rPr>
              <w:t>），访问学者；</w:t>
            </w:r>
          </w:p>
          <w:p w:rsidR="00BB77B8" w:rsidRPr="00557BF4" w:rsidRDefault="00F65430" w:rsidP="009D7153">
            <w:pPr>
              <w:ind w:firstLineChars="100" w:firstLine="210"/>
              <w:rPr>
                <w:bCs/>
                <w:sz w:val="24"/>
              </w:rPr>
            </w:pPr>
            <w:r w:rsidRPr="009D7153">
              <w:rPr>
                <w:rFonts w:eastAsia="楷体_GB2312" w:hint="eastAsia"/>
              </w:rPr>
              <w:t>2016. 9 ~ 2017. 9</w:t>
            </w:r>
            <w:r w:rsidRPr="009D7153">
              <w:rPr>
                <w:rFonts w:eastAsia="楷体_GB2312" w:hint="eastAsia"/>
              </w:rPr>
              <w:t>，中国科学院生态环境研究中心，访问学者。</w:t>
            </w:r>
          </w:p>
        </w:tc>
      </w:tr>
      <w:tr w:rsidR="007331F1" w:rsidRPr="00557BF4" w:rsidTr="009D7153">
        <w:trPr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lastRenderedPageBreak/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9D7153" w:rsidRPr="009D7153" w:rsidRDefault="009D7153" w:rsidP="009D7153">
            <w:pPr>
              <w:rPr>
                <w:rFonts w:eastAsia="楷体_GB2312" w:hint="eastAsia"/>
                <w:b/>
                <w:sz w:val="28"/>
              </w:rPr>
            </w:pPr>
            <w:r w:rsidRPr="009D7153">
              <w:rPr>
                <w:rFonts w:eastAsia="楷体_GB2312" w:hint="eastAsia"/>
                <w:b/>
                <w:sz w:val="28"/>
              </w:rPr>
              <w:t>主持课题项目：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/>
              </w:rPr>
            </w:pPr>
            <w:r w:rsidRPr="009D7153">
              <w:rPr>
                <w:rFonts w:eastAsia="楷体_GB2312" w:hint="eastAsia"/>
              </w:rPr>
              <w:t>1</w:t>
            </w:r>
            <w:r w:rsidRPr="009D7153">
              <w:rPr>
                <w:rFonts w:eastAsia="楷体_GB2312" w:hint="eastAsia"/>
              </w:rPr>
              <w:t>、国家自然科学基金青年项目：毛竹扩张过程中地下食物网变化及其对</w:t>
            </w:r>
            <w:r w:rsidRPr="009D7153">
              <w:rPr>
                <w:rFonts w:eastAsia="楷体_GB2312" w:hint="eastAsia"/>
              </w:rPr>
              <w:t>N</w:t>
            </w:r>
            <w:r w:rsidRPr="009D7153">
              <w:rPr>
                <w:rFonts w:eastAsia="楷体_GB2312" w:hint="eastAsia"/>
              </w:rPr>
              <w:t>矿化转移的作用（</w:t>
            </w:r>
            <w:r w:rsidRPr="009D7153">
              <w:rPr>
                <w:rFonts w:eastAsia="楷体_GB2312" w:hint="eastAsia"/>
              </w:rPr>
              <w:t>31400528</w:t>
            </w:r>
            <w:r w:rsidRPr="009D7153">
              <w:rPr>
                <w:rFonts w:eastAsia="楷体_GB2312" w:hint="eastAsia"/>
              </w:rPr>
              <w:t>），</w:t>
            </w:r>
            <w:r w:rsidRPr="009D7153">
              <w:rPr>
                <w:rFonts w:eastAsia="楷体_GB2312" w:hint="eastAsia"/>
              </w:rPr>
              <w:t>2015.1.1~2017.12.31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25</w:t>
            </w:r>
            <w:r w:rsidRPr="009D7153">
              <w:rPr>
                <w:rFonts w:eastAsia="楷体_GB2312" w:hint="eastAsia"/>
              </w:rPr>
              <w:t>万元，项目主持；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/>
              </w:rPr>
              <w:t>2</w:t>
            </w:r>
            <w:r>
              <w:rPr>
                <w:rFonts w:eastAsia="楷体_GB2312" w:hint="eastAsia"/>
              </w:rPr>
              <w:t>、国家自然科学基金地区项目：</w:t>
            </w:r>
            <w:r w:rsidRPr="009D7153">
              <w:rPr>
                <w:rFonts w:eastAsia="楷体_GB2312" w:hint="eastAsia"/>
              </w:rPr>
              <w:t>丛枝菌根真菌在退化红壤区重建森林土壤结构改良</w:t>
            </w:r>
            <w:proofErr w:type="gramStart"/>
            <w:r w:rsidRPr="009D7153">
              <w:rPr>
                <w:rFonts w:eastAsia="楷体_GB2312" w:hint="eastAsia"/>
              </w:rPr>
              <w:t>及碳固持过程</w:t>
            </w:r>
            <w:proofErr w:type="gramEnd"/>
            <w:r w:rsidRPr="009D7153">
              <w:rPr>
                <w:rFonts w:eastAsia="楷体_GB2312" w:hint="eastAsia"/>
              </w:rPr>
              <w:t>中的调控作用（</w:t>
            </w:r>
            <w:r w:rsidRPr="009D7153">
              <w:rPr>
                <w:rFonts w:eastAsia="楷体_GB2312" w:hint="eastAsia"/>
              </w:rPr>
              <w:t>31960302</w:t>
            </w:r>
            <w:r w:rsidRPr="009D7153">
              <w:rPr>
                <w:rFonts w:eastAsia="楷体_GB2312" w:hint="eastAsia"/>
              </w:rPr>
              <w:t>）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 w:hint="eastAsia"/>
              </w:rPr>
              <w:t>2</w:t>
            </w:r>
            <w:r>
              <w:rPr>
                <w:rFonts w:eastAsia="楷体_GB2312"/>
              </w:rPr>
              <w:t>020.1.1~2024.12.31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/>
              </w:rPr>
              <w:t>39</w:t>
            </w:r>
            <w:r>
              <w:rPr>
                <w:rFonts w:eastAsia="楷体_GB2312" w:hint="eastAsia"/>
              </w:rPr>
              <w:t>万元，项目主持；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3</w:t>
            </w:r>
            <w:r w:rsidRPr="009D7153">
              <w:rPr>
                <w:rFonts w:eastAsia="楷体_GB2312" w:hint="eastAsia"/>
              </w:rPr>
              <w:t>、江西省自然科学基金项目：庐山毛竹扩张对土壤动物群落及地下食物网影响及其机制研究（</w:t>
            </w:r>
            <w:r w:rsidRPr="009D7153">
              <w:rPr>
                <w:rFonts w:eastAsia="楷体_GB2312" w:hint="eastAsia"/>
              </w:rPr>
              <w:t>20151BAB214018</w:t>
            </w:r>
            <w:r w:rsidRPr="009D7153">
              <w:rPr>
                <w:rFonts w:eastAsia="楷体_GB2312" w:hint="eastAsia"/>
              </w:rPr>
              <w:t>），</w:t>
            </w:r>
            <w:r w:rsidRPr="009D7153">
              <w:rPr>
                <w:rFonts w:eastAsia="楷体_GB2312" w:hint="eastAsia"/>
              </w:rPr>
              <w:t>2015.1.1~2017.12.31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5</w:t>
            </w:r>
            <w:r w:rsidRPr="009D7153">
              <w:rPr>
                <w:rFonts w:eastAsia="楷体_GB2312" w:hint="eastAsia"/>
              </w:rPr>
              <w:t>万元，项目主持；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4</w:t>
            </w:r>
            <w:r w:rsidRPr="009D7153">
              <w:rPr>
                <w:rFonts w:eastAsia="楷体_GB2312" w:hint="eastAsia"/>
              </w:rPr>
              <w:t>、江西省重点研发计划重点项目：猴樟菌根化容器大苗高效培育技术集成研究（</w:t>
            </w:r>
            <w:r w:rsidRPr="009D7153">
              <w:rPr>
                <w:rFonts w:eastAsia="楷体_GB2312" w:hint="eastAsia"/>
              </w:rPr>
              <w:t>2016BBF60075</w:t>
            </w:r>
            <w:r w:rsidRPr="009D7153">
              <w:rPr>
                <w:rFonts w:eastAsia="楷体_GB2312" w:hint="eastAsia"/>
              </w:rPr>
              <w:t>），</w:t>
            </w:r>
            <w:r w:rsidRPr="009D7153">
              <w:rPr>
                <w:rFonts w:eastAsia="楷体_GB2312" w:hint="eastAsia"/>
              </w:rPr>
              <w:t>2016.1.1~2019.12.31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25</w:t>
            </w:r>
            <w:r w:rsidRPr="009D7153">
              <w:rPr>
                <w:rFonts w:eastAsia="楷体_GB2312" w:hint="eastAsia"/>
              </w:rPr>
              <w:t>万元，项目主持；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5</w:t>
            </w:r>
            <w:r w:rsidRPr="009D7153">
              <w:rPr>
                <w:rFonts w:eastAsia="楷体_GB2312" w:hint="eastAsia"/>
              </w:rPr>
              <w:t>、江西省教育厅科技计划项目：</w:t>
            </w:r>
            <w:r>
              <w:rPr>
                <w:rFonts w:eastAsia="楷体_GB2312" w:hint="eastAsia"/>
              </w:rPr>
              <w:t>A</w:t>
            </w:r>
            <w:r>
              <w:rPr>
                <w:rFonts w:eastAsia="楷体_GB2312"/>
              </w:rPr>
              <w:t>M</w:t>
            </w:r>
            <w:r w:rsidRPr="009D7153">
              <w:rPr>
                <w:rFonts w:eastAsia="楷体_GB2312" w:hint="eastAsia"/>
              </w:rPr>
              <w:t>真菌在退化红壤区森林土壤结构改良</w:t>
            </w:r>
            <w:proofErr w:type="gramStart"/>
            <w:r w:rsidRPr="009D7153">
              <w:rPr>
                <w:rFonts w:eastAsia="楷体_GB2312" w:hint="eastAsia"/>
              </w:rPr>
              <w:t>及碳固</w:t>
            </w:r>
            <w:r>
              <w:rPr>
                <w:rFonts w:eastAsia="楷体_GB2312" w:hint="eastAsia"/>
              </w:rPr>
              <w:t>定</w:t>
            </w:r>
            <w:proofErr w:type="gramEnd"/>
            <w:r w:rsidRPr="009D7153">
              <w:rPr>
                <w:rFonts w:eastAsia="楷体_GB2312" w:hint="eastAsia"/>
              </w:rPr>
              <w:t>中的作用（</w:t>
            </w:r>
            <w:r w:rsidRPr="009D7153">
              <w:rPr>
                <w:rFonts w:eastAsia="楷体_GB2312" w:hint="eastAsia"/>
              </w:rPr>
              <w:t>GJJ180178</w:t>
            </w:r>
            <w:r w:rsidRPr="009D7153">
              <w:rPr>
                <w:rFonts w:eastAsia="楷体_GB2312" w:hint="eastAsia"/>
              </w:rPr>
              <w:t>），</w:t>
            </w:r>
            <w:r w:rsidRPr="009D7153">
              <w:rPr>
                <w:rFonts w:eastAsia="楷体_GB2312" w:hint="eastAsia"/>
              </w:rPr>
              <w:t>2019.1.1~2022.12.31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3</w:t>
            </w:r>
            <w:r w:rsidRPr="009D7153">
              <w:rPr>
                <w:rFonts w:eastAsia="楷体_GB2312" w:hint="eastAsia"/>
              </w:rPr>
              <w:t>万元，项目主持；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6</w:t>
            </w:r>
            <w:r w:rsidRPr="009D7153">
              <w:rPr>
                <w:rFonts w:eastAsia="楷体_GB2312" w:hint="eastAsia"/>
              </w:rPr>
              <w:t>、江西特色林木资源培育与利用</w:t>
            </w:r>
            <w:r w:rsidRPr="009D7153">
              <w:rPr>
                <w:rFonts w:eastAsia="楷体_GB2312" w:hint="eastAsia"/>
              </w:rPr>
              <w:t>2011</w:t>
            </w:r>
            <w:r w:rsidRPr="009D7153">
              <w:rPr>
                <w:rFonts w:eastAsia="楷体_GB2312" w:hint="eastAsia"/>
              </w:rPr>
              <w:t>协同创新中心项目：毛竹扩张地下关键生物过程变化及研究，</w:t>
            </w:r>
            <w:r w:rsidRPr="009D7153">
              <w:rPr>
                <w:rFonts w:eastAsia="楷体_GB2312" w:hint="eastAsia"/>
              </w:rPr>
              <w:t>2016.1.1~2017.12.31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10</w:t>
            </w:r>
            <w:r w:rsidRPr="009D7153">
              <w:rPr>
                <w:rFonts w:eastAsia="楷体_GB2312" w:hint="eastAsia"/>
              </w:rPr>
              <w:t>万元，项目主持；</w:t>
            </w:r>
          </w:p>
          <w:p w:rsidR="00D859A1" w:rsidRPr="009D7153" w:rsidRDefault="009D7153" w:rsidP="009D7153">
            <w:pPr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7</w:t>
            </w:r>
            <w:r w:rsidRPr="009D7153">
              <w:rPr>
                <w:rFonts w:eastAsia="楷体_GB2312" w:hint="eastAsia"/>
              </w:rPr>
              <w:t>、江西省庐山国家级自然保护区管理局项目：庐山毛竹扩张地下关键生物过程变化研究，</w:t>
            </w:r>
            <w:r w:rsidRPr="009D7153">
              <w:rPr>
                <w:rFonts w:eastAsia="楷体_GB2312" w:hint="eastAsia"/>
              </w:rPr>
              <w:t>2016.1.1~2017.12.31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5</w:t>
            </w:r>
            <w:r w:rsidRPr="009D7153">
              <w:rPr>
                <w:rFonts w:eastAsia="楷体_GB2312" w:hint="eastAsia"/>
              </w:rPr>
              <w:t>万元，项目主持。</w:t>
            </w:r>
          </w:p>
          <w:p w:rsidR="009D7153" w:rsidRPr="009D7153" w:rsidRDefault="009D7153" w:rsidP="009D7153">
            <w:pPr>
              <w:rPr>
                <w:rFonts w:eastAsia="楷体_GB2312" w:hint="eastAsia"/>
                <w:b/>
                <w:sz w:val="28"/>
              </w:rPr>
            </w:pPr>
            <w:r w:rsidRPr="009D7153">
              <w:rPr>
                <w:rFonts w:eastAsia="楷体_GB2312" w:hint="eastAsia"/>
                <w:b/>
                <w:sz w:val="28"/>
              </w:rPr>
              <w:t>主要发表文章：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[1]</w:t>
            </w:r>
            <w:r w:rsidRPr="009D7153">
              <w:rPr>
                <w:rFonts w:eastAsia="楷体_GB2312" w:hint="eastAsia"/>
                <w:b/>
                <w:bCs/>
              </w:rPr>
              <w:t xml:space="preserve"> Wei Liu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spellStart"/>
            <w:r w:rsidRPr="009D7153">
              <w:rPr>
                <w:rFonts w:eastAsia="楷体_GB2312" w:hint="eastAsia"/>
              </w:rPr>
              <w:t>Chaoyuan</w:t>
            </w:r>
            <w:proofErr w:type="spellEnd"/>
            <w:r w:rsidRPr="009D7153">
              <w:rPr>
                <w:rFonts w:eastAsia="楷体_GB2312" w:hint="eastAsia"/>
              </w:rPr>
              <w:t xml:space="preserve"> Zheng, </w:t>
            </w:r>
            <w:proofErr w:type="spellStart"/>
            <w:r w:rsidRPr="009D7153">
              <w:rPr>
                <w:rFonts w:eastAsia="楷体_GB2312" w:hint="eastAsia"/>
              </w:rPr>
              <w:t>Zhifeng</w:t>
            </w:r>
            <w:proofErr w:type="spellEnd"/>
            <w:r w:rsidRPr="009D7153">
              <w:rPr>
                <w:rFonts w:eastAsia="楷体_GB2312" w:hint="eastAsia"/>
              </w:rPr>
              <w:t xml:space="preserve"> Fu, et al. 2014 Facilitation of seedling growth and nutrient uptake by indigenous arbuscular mycorrhizal fungi in intensive agroecosystems. Biology and Fertility of Soils, 50: 381-394.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期刊，</w:t>
            </w:r>
            <w:r w:rsidRPr="009D7153">
              <w:rPr>
                <w:rFonts w:eastAsia="楷体_GB2312" w:hint="eastAsia"/>
              </w:rPr>
              <w:t>IF 3.069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分区：</w:t>
            </w:r>
            <w:r w:rsidRPr="009D7153">
              <w:rPr>
                <w:rFonts w:eastAsia="楷体_GB2312" w:hint="eastAsia"/>
              </w:rPr>
              <w:t>1</w:t>
            </w:r>
            <w:r w:rsidRPr="009D7153">
              <w:rPr>
                <w:rFonts w:eastAsia="楷体_GB2312" w:hint="eastAsia"/>
              </w:rPr>
              <w:t>区</w:t>
            </w:r>
            <w:r w:rsidRPr="009D7153">
              <w:rPr>
                <w:rFonts w:eastAsia="楷体_GB2312" w:hint="eastAsia"/>
              </w:rPr>
              <w:t>Top</w:t>
            </w:r>
            <w:r w:rsidRPr="009D7153">
              <w:rPr>
                <w:rFonts w:eastAsia="楷体_GB2312" w:hint="eastAsia"/>
              </w:rPr>
              <w:t>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/>
              </w:rPr>
              <w:t xml:space="preserve">[2] </w:t>
            </w:r>
            <w:r w:rsidRPr="009D7153">
              <w:rPr>
                <w:rFonts w:eastAsia="楷体_GB2312"/>
                <w:b/>
                <w:bCs/>
              </w:rPr>
              <w:t>Wei Liu</w:t>
            </w:r>
            <w:r w:rsidRPr="009D7153">
              <w:rPr>
                <w:rFonts w:eastAsia="楷体_GB2312"/>
              </w:rPr>
              <w:t>, Shanshan Jiang, Yunlong Zhang, et al. 2014 Spatiotemporal changes in arbuscular mycorrhizal fungal communities under different nitrogen inputs over a 5-year period in intensive agricultural ecosystems on the North China Plain. FEMS Microbiolog</w:t>
            </w:r>
            <w:r w:rsidRPr="009D7153">
              <w:rPr>
                <w:rFonts w:eastAsia="楷体_GB2312" w:hint="eastAsia"/>
              </w:rPr>
              <w:t xml:space="preserve">y Ecology, 90: 436-453.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期刊，</w:t>
            </w:r>
            <w:r w:rsidRPr="009D7153">
              <w:rPr>
                <w:rFonts w:eastAsia="楷体_GB2312" w:hint="eastAsia"/>
              </w:rPr>
              <w:t>IF 3.530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分区：</w:t>
            </w:r>
            <w:r w:rsidRPr="009D7153">
              <w:rPr>
                <w:rFonts w:eastAsia="楷体_GB2312" w:hint="eastAsia"/>
              </w:rPr>
              <w:t>3</w:t>
            </w:r>
            <w:r w:rsidRPr="009D7153">
              <w:rPr>
                <w:rFonts w:eastAsia="楷体_GB2312" w:hint="eastAsia"/>
              </w:rPr>
              <w:t>区）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[3] </w:t>
            </w:r>
            <w:r w:rsidRPr="009D7153">
              <w:rPr>
                <w:rFonts w:eastAsia="楷体_GB2312" w:hint="eastAsia"/>
                <w:b/>
                <w:bCs/>
              </w:rPr>
              <w:t>Wei Liu</w:t>
            </w:r>
            <w:r w:rsidRPr="009D7153">
              <w:rPr>
                <w:rFonts w:eastAsia="楷体_GB2312" w:hint="eastAsia"/>
              </w:rPr>
              <w:t>, Yunlong Zhang, Shanshan Jiang, et al. 2016 Arbuscular mycorrhizal fungi in soil and roots respond differently to phosphorus inputs in an intensively managed calcareous agricultural soil. Scientific Reports, 6: 24902. DOI: 10.1038/srep24902.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期刊，</w:t>
            </w:r>
            <w:r w:rsidRPr="009D7153">
              <w:rPr>
                <w:rFonts w:eastAsia="楷体_GB2312" w:hint="eastAsia"/>
              </w:rPr>
              <w:t>IF 5.525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分区：</w:t>
            </w:r>
            <w:r w:rsidRPr="009D7153">
              <w:rPr>
                <w:rFonts w:eastAsia="楷体_GB2312" w:hint="eastAsia"/>
              </w:rPr>
              <w:t>2</w:t>
            </w:r>
            <w:r w:rsidRPr="009D7153">
              <w:rPr>
                <w:rFonts w:eastAsia="楷体_GB2312" w:hint="eastAsia"/>
              </w:rPr>
              <w:t>区）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[4] </w:t>
            </w:r>
            <w:r w:rsidRPr="009D7153">
              <w:rPr>
                <w:rFonts w:eastAsia="楷体_GB2312" w:hint="eastAsia"/>
                <w:b/>
                <w:bCs/>
              </w:rPr>
              <w:t>Wei Liu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spellStart"/>
            <w:r w:rsidRPr="009D7153">
              <w:rPr>
                <w:rFonts w:eastAsia="楷体_GB2312" w:hint="eastAsia"/>
              </w:rPr>
              <w:t>Junling</w:t>
            </w:r>
            <w:proofErr w:type="spellEnd"/>
            <w:r w:rsidRPr="009D7153">
              <w:rPr>
                <w:rFonts w:eastAsia="楷体_GB2312" w:hint="eastAsia"/>
              </w:rPr>
              <w:t xml:space="preserve"> Zhang, Stuart L. Norris, et al. 2016 Impact of Grassland Reseeding, Herbicide Spraying and Ploughing on Diversity and Abundance of Soil Arthropods. Frontiers in Plant Science, </w:t>
            </w:r>
            <w:proofErr w:type="spellStart"/>
            <w:r w:rsidRPr="009D7153">
              <w:rPr>
                <w:rFonts w:eastAsia="楷体_GB2312" w:hint="eastAsia"/>
              </w:rPr>
              <w:t>doi</w:t>
            </w:r>
            <w:proofErr w:type="spellEnd"/>
            <w:r w:rsidRPr="009D7153">
              <w:rPr>
                <w:rFonts w:eastAsia="楷体_GB2312" w:hint="eastAsia"/>
              </w:rPr>
              <w:t>: 10.3389/fpls.2016.01200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期刊，</w:t>
            </w:r>
            <w:r w:rsidRPr="009D7153">
              <w:rPr>
                <w:rFonts w:eastAsia="楷体_GB2312" w:hint="eastAsia"/>
              </w:rPr>
              <w:t>IF 4.495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分区：</w:t>
            </w:r>
            <w:r w:rsidRPr="009D7153">
              <w:rPr>
                <w:rFonts w:eastAsia="楷体_GB2312" w:hint="eastAsia"/>
              </w:rPr>
              <w:t>2</w:t>
            </w:r>
            <w:r w:rsidRPr="009D7153">
              <w:rPr>
                <w:rFonts w:eastAsia="楷体_GB2312" w:hint="eastAsia"/>
              </w:rPr>
              <w:t>区）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/>
              </w:rPr>
              <w:t xml:space="preserve">[5] </w:t>
            </w:r>
            <w:r w:rsidRPr="009D7153">
              <w:rPr>
                <w:rFonts w:eastAsia="楷体_GB2312"/>
                <w:b/>
                <w:bCs/>
              </w:rPr>
              <w:t>Wei Liu</w:t>
            </w:r>
            <w:r w:rsidRPr="009D7153">
              <w:rPr>
                <w:rFonts w:eastAsia="楷体_GB2312"/>
              </w:rPr>
              <w:t xml:space="preserve">, Yunlong Zhang, Shanshan Jiang, et al. 2019. Spatiotemporal differences in the arbuscular mycorrhizal fungi communities in soil and roots in response to long-term organic compost inputs in an intensive agricultural cropping system on the North </w:t>
            </w:r>
            <w:r w:rsidRPr="009D7153">
              <w:rPr>
                <w:rFonts w:eastAsia="楷体_GB2312" w:hint="eastAsia"/>
              </w:rPr>
              <w:t>China Plain. Journal of Soils and Sediments, DOI: 10.1007/s11368-019-02244-3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期刊，</w:t>
            </w:r>
            <w:r w:rsidRPr="009D7153">
              <w:rPr>
                <w:rFonts w:eastAsia="楷体_GB2312" w:hint="eastAsia"/>
              </w:rPr>
              <w:t>IF2.627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JCR</w:t>
            </w:r>
            <w:r w:rsidRPr="009D7153">
              <w:rPr>
                <w:rFonts w:eastAsia="楷体_GB2312" w:hint="eastAsia"/>
              </w:rPr>
              <w:t>分区：</w:t>
            </w:r>
            <w:r w:rsidRPr="009D7153">
              <w:rPr>
                <w:rFonts w:eastAsia="楷体_GB2312" w:hint="eastAsia"/>
              </w:rPr>
              <w:t>3</w:t>
            </w:r>
            <w:r w:rsidRPr="009D7153">
              <w:rPr>
                <w:rFonts w:eastAsia="楷体_GB2312" w:hint="eastAsia"/>
              </w:rPr>
              <w:t>区）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[6] </w:t>
            </w:r>
            <w:proofErr w:type="spellStart"/>
            <w:r w:rsidRPr="009D7153">
              <w:rPr>
                <w:rFonts w:eastAsia="楷体_GB2312" w:hint="eastAsia"/>
              </w:rPr>
              <w:t>Huimei</w:t>
            </w:r>
            <w:proofErr w:type="spellEnd"/>
            <w:r w:rsidRPr="009D7153">
              <w:rPr>
                <w:rFonts w:eastAsia="楷体_GB2312" w:hint="eastAsia"/>
              </w:rPr>
              <w:t xml:space="preserve"> Wang, </w:t>
            </w:r>
            <w:r w:rsidRPr="009D7153">
              <w:rPr>
                <w:rFonts w:eastAsia="楷体_GB2312" w:hint="eastAsia"/>
                <w:b/>
                <w:bCs/>
              </w:rPr>
              <w:t>Wei Liu</w:t>
            </w:r>
            <w:r w:rsidRPr="009D7153">
              <w:rPr>
                <w:rFonts w:eastAsia="楷体_GB2312" w:hint="eastAsia"/>
              </w:rPr>
              <w:t>, Wenjie Wang et al 2013 Influence of long-term thinning on the biomass carbon and soil respiration in a Larch (</w:t>
            </w:r>
            <w:proofErr w:type="spellStart"/>
            <w:r w:rsidRPr="009D7153">
              <w:rPr>
                <w:rFonts w:eastAsia="楷体_GB2312" w:hint="eastAsia"/>
              </w:rPr>
              <w:t>Larix</w:t>
            </w:r>
            <w:proofErr w:type="spellEnd"/>
            <w:r w:rsidRPr="009D7153">
              <w:rPr>
                <w:rFonts w:eastAsia="楷体_GB2312" w:hint="eastAsia"/>
              </w:rPr>
              <w:t xml:space="preserve"> </w:t>
            </w:r>
            <w:proofErr w:type="spellStart"/>
            <w:r w:rsidRPr="009D7153">
              <w:rPr>
                <w:rFonts w:eastAsia="楷体_GB2312" w:hint="eastAsia"/>
              </w:rPr>
              <w:t>gmelinii</w:t>
            </w:r>
            <w:proofErr w:type="spellEnd"/>
            <w:r w:rsidRPr="009D7153">
              <w:rPr>
                <w:rFonts w:eastAsia="楷体_GB2312" w:hint="eastAsia"/>
              </w:rPr>
              <w:t xml:space="preserve">) forest in Northeastern China. Scientific World Journal, 2013(3): 823-831.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/>
              </w:rPr>
              <w:t>[7] Zu Yuan-Gang, Wang Wen-</w:t>
            </w:r>
            <w:proofErr w:type="spellStart"/>
            <w:r w:rsidRPr="009D7153">
              <w:rPr>
                <w:rFonts w:eastAsia="楷体_GB2312"/>
              </w:rPr>
              <w:t>Jie</w:t>
            </w:r>
            <w:proofErr w:type="spellEnd"/>
            <w:r w:rsidRPr="009D7153">
              <w:rPr>
                <w:rFonts w:eastAsia="楷体_GB2312"/>
              </w:rPr>
              <w:t xml:space="preserve">, Wang Hui-Mei, </w:t>
            </w:r>
            <w:r w:rsidRPr="009D7153">
              <w:rPr>
                <w:rFonts w:eastAsia="楷体_GB2312"/>
                <w:b/>
                <w:bCs/>
              </w:rPr>
              <w:t>Liu Wei</w:t>
            </w:r>
            <w:r w:rsidRPr="009D7153">
              <w:rPr>
                <w:rFonts w:eastAsia="楷体_GB2312"/>
              </w:rPr>
              <w:t>, Cui Song, Koike Takayoshi. 2009. Soil CO2 efflux, carbon dynamics, and change in thermal conditions from contrasting clear-cut sites during natural restoration and uncut larch forests in northeastern C</w:t>
            </w:r>
            <w:r w:rsidRPr="009D7153">
              <w:rPr>
                <w:rFonts w:eastAsia="楷体_GB2312" w:hint="eastAsia"/>
              </w:rPr>
              <w:t xml:space="preserve">hina. Climatic change, 96(1~2): 137-159.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SCI</w:t>
            </w:r>
            <w:r w:rsidRPr="009D7153">
              <w:rPr>
                <w:rFonts w:eastAsia="楷体_GB2312" w:hint="eastAsia"/>
              </w:rPr>
              <w:t>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[8]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姜姗姗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张运龙等</w:t>
            </w:r>
            <w:r w:rsidRPr="009D7153">
              <w:rPr>
                <w:rFonts w:eastAsia="楷体_GB2312" w:hint="eastAsia"/>
              </w:rPr>
              <w:t xml:space="preserve">. 2017. </w:t>
            </w:r>
            <w:r w:rsidRPr="009D7153">
              <w:rPr>
                <w:rFonts w:eastAsia="楷体_GB2312" w:hint="eastAsia"/>
              </w:rPr>
              <w:t>长期肥料施用对华北大田玉米土壤丛枝菌根真菌群落结构的影响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菌物学报</w:t>
            </w:r>
            <w:r w:rsidRPr="009D7153">
              <w:rPr>
                <w:rFonts w:eastAsia="楷体_GB2312" w:hint="eastAsia"/>
              </w:rPr>
              <w:t>, 36(7): 914-932.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A</w:t>
            </w:r>
            <w:r w:rsidRPr="009D7153">
              <w:rPr>
                <w:rFonts w:eastAsia="楷体_GB2312" w:hint="eastAsia"/>
              </w:rPr>
              <w:t>类核心期刊）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[9]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张嘉超等</w:t>
            </w:r>
            <w:r w:rsidRPr="009D7153">
              <w:rPr>
                <w:rFonts w:eastAsia="楷体_GB2312" w:hint="eastAsia"/>
              </w:rPr>
              <w:t xml:space="preserve">. 2011. </w:t>
            </w:r>
            <w:r w:rsidRPr="009D7153">
              <w:rPr>
                <w:rFonts w:eastAsia="楷体_GB2312" w:hint="eastAsia"/>
              </w:rPr>
              <w:t>不同施肥处理对毛竹根际微生物影响及其</w:t>
            </w:r>
            <w:r w:rsidRPr="009D7153">
              <w:rPr>
                <w:rFonts w:eastAsia="楷体_GB2312" w:hint="eastAsia"/>
              </w:rPr>
              <w:lastRenderedPageBreak/>
              <w:t>PCR-DGGE</w:t>
            </w:r>
            <w:r w:rsidRPr="009D7153">
              <w:rPr>
                <w:rFonts w:eastAsia="楷体_GB2312" w:hint="eastAsia"/>
              </w:rPr>
              <w:t>分析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东北林业大学学报</w:t>
            </w:r>
            <w:r w:rsidRPr="009D7153">
              <w:rPr>
                <w:rFonts w:eastAsia="楷体_GB2312" w:hint="eastAsia"/>
              </w:rPr>
              <w:t xml:space="preserve">, 39(5): 50-53.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[10]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张嘉超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*. 2010. </w:t>
            </w:r>
            <w:r w:rsidRPr="009D7153">
              <w:rPr>
                <w:rFonts w:eastAsia="楷体_GB2312" w:hint="eastAsia"/>
              </w:rPr>
              <w:t>不同栽培时间三叶</w:t>
            </w:r>
            <w:proofErr w:type="gramStart"/>
            <w:r w:rsidRPr="009D7153">
              <w:rPr>
                <w:rFonts w:eastAsia="楷体_GB2312" w:hint="eastAsia"/>
              </w:rPr>
              <w:t>赤</w:t>
            </w:r>
            <w:proofErr w:type="gramEnd"/>
            <w:r w:rsidRPr="009D7153">
              <w:rPr>
                <w:rFonts w:eastAsia="楷体_GB2312" w:hint="eastAsia"/>
              </w:rPr>
              <w:t>楠根际微生物多样性及其</w:t>
            </w:r>
            <w:r w:rsidRPr="009D7153">
              <w:rPr>
                <w:rFonts w:eastAsia="楷体_GB2312" w:hint="eastAsia"/>
              </w:rPr>
              <w:t>PCR-DGGE</w:t>
            </w:r>
            <w:r w:rsidRPr="009D7153">
              <w:rPr>
                <w:rFonts w:eastAsia="楷体_GB2312" w:hint="eastAsia"/>
              </w:rPr>
              <w:t>分析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植物研究</w:t>
            </w:r>
            <w:r w:rsidRPr="009D7153">
              <w:rPr>
                <w:rFonts w:eastAsia="楷体_GB2312" w:hint="eastAsia"/>
              </w:rPr>
              <w:t xml:space="preserve">, 30(5): 582-587.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[11]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谢冰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倪国平等</w:t>
            </w:r>
            <w:r w:rsidRPr="009D7153">
              <w:rPr>
                <w:rFonts w:eastAsia="楷体_GB2312" w:hint="eastAsia"/>
              </w:rPr>
              <w:t xml:space="preserve">. 2011. </w:t>
            </w:r>
            <w:r w:rsidRPr="009D7153">
              <w:rPr>
                <w:rFonts w:eastAsia="楷体_GB2312" w:hint="eastAsia"/>
              </w:rPr>
              <w:t>赤霉素和氨基酸对三叶</w:t>
            </w:r>
            <w:proofErr w:type="gramStart"/>
            <w:r w:rsidRPr="009D7153">
              <w:rPr>
                <w:rFonts w:eastAsia="楷体_GB2312" w:hint="eastAsia"/>
              </w:rPr>
              <w:t>赤</w:t>
            </w:r>
            <w:proofErr w:type="gramEnd"/>
            <w:r w:rsidRPr="009D7153">
              <w:rPr>
                <w:rFonts w:eastAsia="楷体_GB2312" w:hint="eastAsia"/>
              </w:rPr>
              <w:t>楠枝叶生长影响研究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植物研究</w:t>
            </w:r>
            <w:r w:rsidRPr="009D7153">
              <w:rPr>
                <w:rFonts w:eastAsia="楷体_GB2312" w:hint="eastAsia"/>
              </w:rPr>
              <w:t xml:space="preserve">, 2: 218-226.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[12] </w:t>
            </w:r>
            <w:proofErr w:type="gramStart"/>
            <w:r w:rsidRPr="009D7153">
              <w:rPr>
                <w:rFonts w:eastAsia="楷体_GB2312" w:hint="eastAsia"/>
              </w:rPr>
              <w:t>毛坤财</w:t>
            </w:r>
            <w:r w:rsidRPr="009D7153">
              <w:rPr>
                <w:rFonts w:eastAsia="楷体_GB2312" w:hint="eastAsia"/>
              </w:rPr>
              <w:t>,</w:t>
            </w:r>
            <w:proofErr w:type="gramEnd"/>
            <w:r w:rsidRPr="009D7153">
              <w:rPr>
                <w:rFonts w:eastAsia="楷体_GB2312" w:hint="eastAsia"/>
              </w:rPr>
              <w:t xml:space="preserve"> </w:t>
            </w:r>
            <w:r w:rsidRPr="009D7153">
              <w:rPr>
                <w:rFonts w:eastAsia="楷体_GB2312" w:hint="eastAsia"/>
              </w:rPr>
              <w:t>邹贵武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  <w:b/>
                <w:bCs/>
              </w:rPr>
              <w:t>(</w:t>
            </w:r>
            <w:r w:rsidRPr="009D7153">
              <w:rPr>
                <w:rFonts w:eastAsia="楷体_GB2312" w:hint="eastAsia"/>
                <w:b/>
                <w:bCs/>
              </w:rPr>
              <w:t>通讯作者</w:t>
            </w:r>
            <w:r w:rsidRPr="009D7153">
              <w:rPr>
                <w:rFonts w:eastAsia="楷体_GB2312" w:hint="eastAsia"/>
                <w:b/>
                <w:bCs/>
              </w:rPr>
              <w:t>)</w:t>
            </w:r>
            <w:r w:rsidRPr="009D7153">
              <w:rPr>
                <w:rFonts w:eastAsia="楷体_GB2312" w:hint="eastAsia"/>
              </w:rPr>
              <w:t>. 2016. 5</w:t>
            </w:r>
            <w:r w:rsidRPr="009D7153">
              <w:rPr>
                <w:rFonts w:eastAsia="楷体_GB2312" w:hint="eastAsia"/>
              </w:rPr>
              <w:t>种江西特色盆景植物根际微生物群落特征比</w:t>
            </w:r>
            <w:proofErr w:type="gramStart"/>
            <w:r w:rsidRPr="009D7153">
              <w:rPr>
                <w:rFonts w:eastAsia="楷体_GB2312" w:hint="eastAsia"/>
              </w:rPr>
              <w:t>较研究</w:t>
            </w:r>
            <w:proofErr w:type="gramEnd"/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森林工程</w:t>
            </w:r>
            <w:r w:rsidRPr="009D7153">
              <w:rPr>
                <w:rFonts w:eastAsia="楷体_GB2312" w:hint="eastAsia"/>
              </w:rPr>
              <w:t xml:space="preserve">, 32(1): 33-36. 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[13] </w:t>
            </w:r>
            <w:r w:rsidRPr="009D7153">
              <w:rPr>
                <w:rFonts w:eastAsia="楷体_GB2312" w:hint="eastAsia"/>
              </w:rPr>
              <w:t>邹贵武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倪国平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廖丽琴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  <w:b/>
                <w:bCs/>
              </w:rPr>
              <w:t>(</w:t>
            </w:r>
            <w:r w:rsidRPr="009D7153">
              <w:rPr>
                <w:rFonts w:eastAsia="楷体_GB2312" w:hint="eastAsia"/>
                <w:b/>
                <w:bCs/>
              </w:rPr>
              <w:t>通讯作者</w:t>
            </w:r>
            <w:r w:rsidRPr="009D7153">
              <w:rPr>
                <w:rFonts w:eastAsia="楷体_GB2312" w:hint="eastAsia"/>
                <w:b/>
                <w:bCs/>
              </w:rPr>
              <w:t>)</w:t>
            </w:r>
            <w:r w:rsidRPr="009D7153">
              <w:rPr>
                <w:rFonts w:eastAsia="楷体_GB2312" w:hint="eastAsia"/>
              </w:rPr>
              <w:t xml:space="preserve">. 2016. </w:t>
            </w:r>
            <w:r w:rsidRPr="009D7153">
              <w:rPr>
                <w:rFonts w:eastAsia="楷体_GB2312" w:hint="eastAsia"/>
              </w:rPr>
              <w:t>盆栽三叶</w:t>
            </w:r>
            <w:proofErr w:type="gramStart"/>
            <w:r w:rsidRPr="009D7153">
              <w:rPr>
                <w:rFonts w:eastAsia="楷体_GB2312" w:hint="eastAsia"/>
              </w:rPr>
              <w:t>赤</w:t>
            </w:r>
            <w:proofErr w:type="gramEnd"/>
            <w:r w:rsidRPr="009D7153">
              <w:rPr>
                <w:rFonts w:eastAsia="楷体_GB2312" w:hint="eastAsia"/>
              </w:rPr>
              <w:t>楠根际土壤微生物及土壤酶季节动态特征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森林工程</w:t>
            </w:r>
            <w:r w:rsidRPr="009D7153">
              <w:rPr>
                <w:rFonts w:eastAsia="楷体_GB2312" w:hint="eastAsia"/>
              </w:rPr>
              <w:t xml:space="preserve">, 32(5): 7-12. 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[14] </w:t>
            </w:r>
            <w:r w:rsidRPr="009D7153">
              <w:rPr>
                <w:rFonts w:eastAsia="楷体_GB2312" w:hint="eastAsia"/>
              </w:rPr>
              <w:t>邹贵武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谢冰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  <w:b/>
                <w:bCs/>
              </w:rPr>
              <w:t>(</w:t>
            </w:r>
            <w:r w:rsidRPr="009D7153">
              <w:rPr>
                <w:rFonts w:eastAsia="楷体_GB2312" w:hint="eastAsia"/>
                <w:b/>
                <w:bCs/>
              </w:rPr>
              <w:t>通讯作者</w:t>
            </w:r>
            <w:r w:rsidRPr="009D7153">
              <w:rPr>
                <w:rFonts w:eastAsia="楷体_GB2312" w:hint="eastAsia"/>
                <w:b/>
                <w:bCs/>
              </w:rPr>
              <w:t>)</w:t>
            </w:r>
            <w:r w:rsidRPr="009D7153">
              <w:rPr>
                <w:rFonts w:eastAsia="楷体_GB2312" w:hint="eastAsia"/>
              </w:rPr>
              <w:t xml:space="preserve">. 2017. </w:t>
            </w:r>
            <w:r w:rsidRPr="009D7153">
              <w:rPr>
                <w:rFonts w:eastAsia="楷体_GB2312" w:hint="eastAsia"/>
              </w:rPr>
              <w:t>三叶</w:t>
            </w:r>
            <w:proofErr w:type="gramStart"/>
            <w:r w:rsidRPr="009D7153">
              <w:rPr>
                <w:rFonts w:eastAsia="楷体_GB2312" w:hint="eastAsia"/>
              </w:rPr>
              <w:t>赤</w:t>
            </w:r>
            <w:proofErr w:type="gramEnd"/>
            <w:r w:rsidRPr="009D7153">
              <w:rPr>
                <w:rFonts w:eastAsia="楷体_GB2312" w:hint="eastAsia"/>
              </w:rPr>
              <w:t>楠对赤霉素和氨基酸有机液</w:t>
            </w:r>
            <w:proofErr w:type="gramStart"/>
            <w:r w:rsidRPr="009D7153">
              <w:rPr>
                <w:rFonts w:eastAsia="楷体_GB2312" w:hint="eastAsia"/>
              </w:rPr>
              <w:t>肥联合</w:t>
            </w:r>
            <w:proofErr w:type="gramEnd"/>
            <w:r w:rsidRPr="009D7153">
              <w:rPr>
                <w:rFonts w:eastAsia="楷体_GB2312" w:hint="eastAsia"/>
              </w:rPr>
              <w:t>喷施的生理响应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江西农业大学学报</w:t>
            </w:r>
            <w:r w:rsidRPr="009D7153">
              <w:rPr>
                <w:rFonts w:eastAsia="楷体_GB2312" w:hint="eastAsia"/>
              </w:rPr>
              <w:t xml:space="preserve">, 39(1): 82-91.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[15] </w:t>
            </w:r>
            <w:r w:rsidRPr="009D7153">
              <w:rPr>
                <w:rFonts w:eastAsia="楷体_GB2312" w:hint="eastAsia"/>
              </w:rPr>
              <w:t>廖丽琴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刘苑秋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孔凡前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邹贵武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刘玮（通讯作者）</w:t>
            </w:r>
            <w:r w:rsidRPr="009D7153">
              <w:rPr>
                <w:rFonts w:eastAsia="楷体_GB2312" w:hint="eastAsia"/>
              </w:rPr>
              <w:t xml:space="preserve">. 2017. </w:t>
            </w:r>
            <w:r w:rsidRPr="009D7153">
              <w:rPr>
                <w:rFonts w:eastAsia="楷体_GB2312" w:hint="eastAsia"/>
              </w:rPr>
              <w:t>庐山冬季土壤动物群落及功能群对毛竹扩张的响应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江西农业大学学报</w:t>
            </w:r>
            <w:r w:rsidRPr="009D7153">
              <w:rPr>
                <w:rFonts w:eastAsia="楷体_GB2312" w:hint="eastAsia"/>
              </w:rPr>
              <w:t xml:space="preserve">, 39(4): 720-730.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[16] </w:t>
            </w:r>
            <w:r w:rsidRPr="009D7153">
              <w:rPr>
                <w:rFonts w:eastAsia="楷体_GB2312" w:hint="eastAsia"/>
              </w:rPr>
              <w:t>于志民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涂淑萍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邓志平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刘玮（通讯作者）</w:t>
            </w:r>
            <w:r w:rsidRPr="009D7153">
              <w:rPr>
                <w:rFonts w:eastAsia="楷体_GB2312" w:hint="eastAsia"/>
              </w:rPr>
              <w:t xml:space="preserve">. 2017. </w:t>
            </w:r>
            <w:r w:rsidRPr="009D7153">
              <w:rPr>
                <w:rFonts w:eastAsia="楷体_GB2312" w:hint="eastAsia"/>
              </w:rPr>
              <w:t>不同配比基质对猴樟容器苗生长的影响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南方农业学报</w:t>
            </w:r>
            <w:r w:rsidRPr="009D7153">
              <w:rPr>
                <w:rFonts w:eastAsia="楷体_GB2312" w:hint="eastAsia"/>
              </w:rPr>
              <w:t>, 48(12): 2218-2222.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[17] </w:t>
            </w:r>
            <w:proofErr w:type="gramStart"/>
            <w:r w:rsidRPr="009D7153">
              <w:rPr>
                <w:rFonts w:eastAsia="楷体_GB2312" w:hint="eastAsia"/>
              </w:rPr>
              <w:t>毛坤财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乐仲发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*. 2015. </w:t>
            </w:r>
            <w:r w:rsidRPr="009D7153">
              <w:rPr>
                <w:rFonts w:eastAsia="楷体_GB2312" w:hint="eastAsia"/>
              </w:rPr>
              <w:t>土著丛枝菌根真菌对三叶</w:t>
            </w:r>
            <w:proofErr w:type="gramStart"/>
            <w:r w:rsidRPr="009D7153">
              <w:rPr>
                <w:rFonts w:eastAsia="楷体_GB2312" w:hint="eastAsia"/>
              </w:rPr>
              <w:t>赤</w:t>
            </w:r>
            <w:proofErr w:type="gramEnd"/>
            <w:r w:rsidRPr="009D7153">
              <w:rPr>
                <w:rFonts w:eastAsia="楷体_GB2312" w:hint="eastAsia"/>
              </w:rPr>
              <w:t>楠幼苗生长的影响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林业科技情报</w:t>
            </w:r>
            <w:r w:rsidRPr="009D7153">
              <w:rPr>
                <w:rFonts w:eastAsia="楷体_GB2312" w:hint="eastAsia"/>
              </w:rPr>
              <w:t xml:space="preserve">, 47(4): 1-5.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[18] </w:t>
            </w:r>
            <w:r w:rsidRPr="009D7153">
              <w:rPr>
                <w:rFonts w:eastAsia="楷体_GB2312" w:hint="eastAsia"/>
              </w:rPr>
              <w:t>王文杰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孙伟等</w:t>
            </w:r>
            <w:r w:rsidRPr="009D7153">
              <w:rPr>
                <w:rFonts w:eastAsia="楷体_GB2312" w:hint="eastAsia"/>
              </w:rPr>
              <w:t xml:space="preserve">. 2008. </w:t>
            </w:r>
            <w:proofErr w:type="gramStart"/>
            <w:r w:rsidRPr="009D7153">
              <w:rPr>
                <w:rFonts w:eastAsia="楷体_GB2312" w:hint="eastAsia"/>
              </w:rPr>
              <w:t>林床清理</w:t>
            </w:r>
            <w:proofErr w:type="gramEnd"/>
            <w:r w:rsidRPr="009D7153">
              <w:rPr>
                <w:rFonts w:eastAsia="楷体_GB2312" w:hint="eastAsia"/>
              </w:rPr>
              <w:t>对落叶松（</w:t>
            </w:r>
            <w:proofErr w:type="spellStart"/>
            <w:r w:rsidRPr="009D7153">
              <w:rPr>
                <w:rFonts w:eastAsia="楷体_GB2312" w:hint="eastAsia"/>
              </w:rPr>
              <w:t>Larix</w:t>
            </w:r>
            <w:proofErr w:type="spellEnd"/>
            <w:r w:rsidRPr="009D7153">
              <w:rPr>
                <w:rFonts w:eastAsia="楷体_GB2312" w:hint="eastAsia"/>
              </w:rPr>
              <w:t xml:space="preserve"> </w:t>
            </w:r>
            <w:proofErr w:type="spellStart"/>
            <w:r w:rsidRPr="009D7153">
              <w:rPr>
                <w:rFonts w:eastAsia="楷体_GB2312" w:hint="eastAsia"/>
              </w:rPr>
              <w:t>gmelinii</w:t>
            </w:r>
            <w:proofErr w:type="spellEnd"/>
            <w:r w:rsidRPr="009D7153">
              <w:rPr>
                <w:rFonts w:eastAsia="楷体_GB2312" w:hint="eastAsia"/>
              </w:rPr>
              <w:t>）人工林土壤呼吸和物理性质的影响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生态学报</w:t>
            </w:r>
            <w:r w:rsidRPr="009D7153">
              <w:rPr>
                <w:rFonts w:eastAsia="楷体_GB2312" w:hint="eastAsia"/>
              </w:rPr>
              <w:t xml:space="preserve">, 28 (10): 4750-4756.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A</w:t>
            </w:r>
            <w:r w:rsidRPr="009D7153">
              <w:rPr>
                <w:rFonts w:eastAsia="楷体_GB2312" w:hint="eastAsia"/>
              </w:rPr>
              <w:t>类核心期刊）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[19] </w:t>
            </w:r>
            <w:r w:rsidRPr="009D7153">
              <w:rPr>
                <w:rFonts w:eastAsia="楷体_GB2312" w:hint="eastAsia"/>
              </w:rPr>
              <w:t>王文杰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崔崧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>等</w:t>
            </w:r>
            <w:r w:rsidRPr="009D7153">
              <w:rPr>
                <w:rFonts w:eastAsia="楷体_GB2312" w:hint="eastAsia"/>
              </w:rPr>
              <w:t xml:space="preserve">. 2008. </w:t>
            </w:r>
            <w:r w:rsidRPr="009D7153">
              <w:rPr>
                <w:rFonts w:eastAsia="楷体_GB2312" w:hint="eastAsia"/>
              </w:rPr>
              <w:t>落叶松人工林土壤热传导季节变化及其与环境因子的关系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应用生态学报</w:t>
            </w:r>
            <w:r w:rsidRPr="009D7153">
              <w:rPr>
                <w:rFonts w:eastAsia="楷体_GB2312" w:hint="eastAsia"/>
              </w:rPr>
              <w:t xml:space="preserve">, 19 (10): 2125-2131.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A</w:t>
            </w:r>
            <w:r w:rsidRPr="009D7153">
              <w:rPr>
                <w:rFonts w:eastAsia="楷体_GB2312" w:hint="eastAsia"/>
              </w:rPr>
              <w:t>类核心期刊）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 xml:space="preserve">[20] </w:t>
            </w:r>
            <w:r w:rsidRPr="009D7153">
              <w:rPr>
                <w:rFonts w:eastAsia="楷体_GB2312" w:hint="eastAsia"/>
              </w:rPr>
              <w:t>于志民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邓志平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涂淑萍</w:t>
            </w:r>
            <w:proofErr w:type="gramEnd"/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邓光华</w:t>
            </w:r>
            <w:r w:rsidRPr="009D7153">
              <w:rPr>
                <w:rFonts w:eastAsia="楷体_GB2312" w:hint="eastAsia"/>
              </w:rPr>
              <w:t xml:space="preserve">*. 2016. </w:t>
            </w:r>
            <w:r w:rsidRPr="009D7153">
              <w:rPr>
                <w:rFonts w:eastAsia="楷体_GB2312" w:hint="eastAsia"/>
              </w:rPr>
              <w:t>不同类型及规格育苗容器对猴樟</w:t>
            </w:r>
            <w:r w:rsidRPr="009D7153">
              <w:rPr>
                <w:rFonts w:eastAsia="楷体_GB2312" w:hint="eastAsia"/>
              </w:rPr>
              <w:t>1</w:t>
            </w:r>
            <w:r w:rsidRPr="009D7153">
              <w:rPr>
                <w:rFonts w:eastAsia="楷体_GB2312" w:hint="eastAsia"/>
              </w:rPr>
              <w:t>年生苗生长的影响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南方农业学报</w:t>
            </w:r>
            <w:r w:rsidRPr="009D7153">
              <w:rPr>
                <w:rFonts w:eastAsia="楷体_GB2312" w:hint="eastAsia"/>
              </w:rPr>
              <w:t xml:space="preserve">, 47(12): 2118-2123. </w:t>
            </w:r>
            <w:r w:rsidRPr="009D7153">
              <w:rPr>
                <w:rFonts w:eastAsia="楷体_GB2312" w:hint="eastAsia"/>
              </w:rPr>
              <w:t>（</w:t>
            </w:r>
            <w:r w:rsidRPr="009D7153">
              <w:rPr>
                <w:rFonts w:eastAsia="楷体_GB2312" w:hint="eastAsia"/>
              </w:rPr>
              <w:t>CSCD</w:t>
            </w:r>
            <w:r w:rsidRPr="009D7153">
              <w:rPr>
                <w:rFonts w:eastAsia="楷体_GB2312" w:hint="eastAsia"/>
              </w:rPr>
              <w:t>核心期刊）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/>
              </w:rPr>
            </w:pPr>
            <w:r w:rsidRPr="009D7153">
              <w:rPr>
                <w:rFonts w:eastAsia="楷体_GB2312" w:hint="eastAsia"/>
              </w:rPr>
              <w:t xml:space="preserve">[21] </w:t>
            </w:r>
            <w:r w:rsidRPr="009D7153">
              <w:rPr>
                <w:rFonts w:eastAsia="楷体_GB2312" w:hint="eastAsia"/>
              </w:rPr>
              <w:t>于志民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刘娟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</w:rPr>
              <w:t>李悦</w:t>
            </w:r>
            <w:r w:rsidRPr="009D7153">
              <w:rPr>
                <w:rFonts w:eastAsia="楷体_GB2312" w:hint="eastAsia"/>
              </w:rPr>
              <w:t xml:space="preserve">, </w:t>
            </w:r>
            <w:r w:rsidRPr="009D7153">
              <w:rPr>
                <w:rFonts w:eastAsia="楷体_GB2312" w:hint="eastAsia"/>
                <w:b/>
                <w:bCs/>
              </w:rPr>
              <w:t>刘玮</w:t>
            </w:r>
            <w:r w:rsidRPr="009D7153">
              <w:rPr>
                <w:rFonts w:eastAsia="楷体_GB2312" w:hint="eastAsia"/>
              </w:rPr>
              <w:t xml:space="preserve">, </w:t>
            </w:r>
            <w:proofErr w:type="gramStart"/>
            <w:r w:rsidRPr="009D7153">
              <w:rPr>
                <w:rFonts w:eastAsia="楷体_GB2312" w:hint="eastAsia"/>
              </w:rPr>
              <w:t>涂淑萍</w:t>
            </w:r>
            <w:proofErr w:type="gramEnd"/>
            <w:r w:rsidRPr="009D7153">
              <w:rPr>
                <w:rFonts w:eastAsia="楷体_GB2312" w:hint="eastAsia"/>
              </w:rPr>
              <w:t xml:space="preserve">. 2017. </w:t>
            </w:r>
            <w:r w:rsidRPr="009D7153">
              <w:rPr>
                <w:rFonts w:eastAsia="楷体_GB2312" w:hint="eastAsia"/>
              </w:rPr>
              <w:t>不同遮光度对猴樟容器苗生长及生理特性的影响</w:t>
            </w:r>
            <w:r w:rsidRPr="009D7153">
              <w:rPr>
                <w:rFonts w:eastAsia="楷体_GB2312" w:hint="eastAsia"/>
              </w:rPr>
              <w:t xml:space="preserve">. </w:t>
            </w:r>
            <w:r w:rsidRPr="009D7153">
              <w:rPr>
                <w:rFonts w:eastAsia="楷体_GB2312" w:hint="eastAsia"/>
              </w:rPr>
              <w:t>江苏农业科学</w:t>
            </w:r>
            <w:r w:rsidRPr="009D7153">
              <w:rPr>
                <w:rFonts w:eastAsia="楷体_GB2312" w:hint="eastAsia"/>
              </w:rPr>
              <w:t>, 45(15): 119-121.</w:t>
            </w:r>
          </w:p>
          <w:p w:rsidR="009D7153" w:rsidRPr="009D7153" w:rsidRDefault="009D7153" w:rsidP="009D7153">
            <w:pPr>
              <w:rPr>
                <w:rFonts w:eastAsia="楷体_GB2312" w:hint="eastAsia"/>
                <w:b/>
                <w:sz w:val="28"/>
              </w:rPr>
            </w:pPr>
            <w:r w:rsidRPr="009D7153">
              <w:rPr>
                <w:rFonts w:eastAsia="楷体_GB2312" w:hint="eastAsia"/>
                <w:b/>
                <w:sz w:val="28"/>
              </w:rPr>
              <w:t>参与或主持制定标准、专利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 w:rsidRPr="009D7153">
              <w:rPr>
                <w:rFonts w:eastAsia="楷体_GB2312" w:hint="eastAsia"/>
              </w:rPr>
              <w:t>1</w:t>
            </w:r>
            <w:r w:rsidRPr="009D7153">
              <w:rPr>
                <w:rFonts w:eastAsia="楷体_GB2312" w:hint="eastAsia"/>
              </w:rPr>
              <w:t>、江西省地方标准“古树名木养护复壮技术规范”（</w:t>
            </w:r>
            <w:r w:rsidRPr="009D7153">
              <w:rPr>
                <w:rFonts w:eastAsia="楷体_GB2312" w:hint="eastAsia"/>
              </w:rPr>
              <w:t>DB 36/T962-2017</w:t>
            </w:r>
            <w:r w:rsidRPr="009D7153">
              <w:rPr>
                <w:rFonts w:eastAsia="楷体_GB2312" w:hint="eastAsia"/>
              </w:rPr>
              <w:t>），</w:t>
            </w:r>
            <w:r w:rsidRPr="009D7153">
              <w:rPr>
                <w:rFonts w:eastAsia="楷体_GB2312" w:hint="eastAsia"/>
              </w:rPr>
              <w:t>2017</w:t>
            </w:r>
            <w:r w:rsidRPr="009D7153">
              <w:rPr>
                <w:rFonts w:eastAsia="楷体_GB2312" w:hint="eastAsia"/>
              </w:rPr>
              <w:t>年，排名</w:t>
            </w:r>
            <w:r w:rsidRPr="009D7153">
              <w:rPr>
                <w:rFonts w:eastAsia="楷体_GB2312" w:hint="eastAsia"/>
              </w:rPr>
              <w:t>5/8</w:t>
            </w:r>
            <w:r w:rsidRPr="009D7153">
              <w:rPr>
                <w:rFonts w:eastAsia="楷体_GB2312" w:hint="eastAsia"/>
              </w:rPr>
              <w:t>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eastAsia="楷体_GB2312"/>
              </w:rPr>
            </w:pPr>
            <w:r w:rsidRPr="009D7153">
              <w:rPr>
                <w:rFonts w:eastAsia="楷体_GB2312" w:hint="eastAsia"/>
              </w:rPr>
              <w:t>2</w:t>
            </w:r>
            <w:r w:rsidRPr="009D7153">
              <w:rPr>
                <w:rFonts w:eastAsia="楷体_GB2312" w:hint="eastAsia"/>
              </w:rPr>
              <w:t>、国家发明专利“一种用于猴樟容器苗生长的基质”，申请号</w:t>
            </w:r>
            <w:r w:rsidRPr="009D7153">
              <w:rPr>
                <w:rFonts w:eastAsia="楷体_GB2312" w:hint="eastAsia"/>
              </w:rPr>
              <w:t>201810257508.8</w:t>
            </w:r>
            <w:r w:rsidRPr="009D7153">
              <w:rPr>
                <w:rFonts w:eastAsia="楷体_GB2312" w:hint="eastAsia"/>
              </w:rPr>
              <w:t>，</w:t>
            </w:r>
            <w:r w:rsidRPr="009D7153">
              <w:rPr>
                <w:rFonts w:eastAsia="楷体_GB2312" w:hint="eastAsia"/>
              </w:rPr>
              <w:t>2018</w:t>
            </w:r>
            <w:r w:rsidRPr="009D7153">
              <w:rPr>
                <w:rFonts w:eastAsia="楷体_GB2312" w:hint="eastAsia"/>
              </w:rPr>
              <w:t>年，排名</w:t>
            </w:r>
            <w:r w:rsidRPr="009D7153">
              <w:rPr>
                <w:rFonts w:eastAsia="楷体_GB2312" w:hint="eastAsia"/>
              </w:rPr>
              <w:t>1/5</w:t>
            </w:r>
            <w:r w:rsidRPr="009D7153">
              <w:rPr>
                <w:rFonts w:eastAsia="楷体_GB2312" w:hint="eastAsia"/>
              </w:rPr>
              <w:t>。</w:t>
            </w:r>
          </w:p>
          <w:p w:rsidR="009D7153" w:rsidRDefault="009D7153" w:rsidP="009D7153">
            <w:pPr>
              <w:rPr>
                <w:rFonts w:eastAsia="楷体_GB2312" w:hint="eastAsia"/>
                <w:b/>
                <w:sz w:val="28"/>
              </w:rPr>
            </w:pPr>
            <w:r>
              <w:rPr>
                <w:rFonts w:eastAsia="楷体_GB2312" w:hint="eastAsia"/>
                <w:b/>
                <w:sz w:val="28"/>
              </w:rPr>
              <w:t>个人奖励：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2009</w:t>
            </w:r>
            <w:r>
              <w:rPr>
                <w:rFonts w:eastAsia="楷体_GB2312" w:hint="eastAsia"/>
              </w:rPr>
              <w:t>年，江西农业大学先进工作者；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2012</w:t>
            </w:r>
            <w:r>
              <w:rPr>
                <w:rFonts w:eastAsia="楷体_GB2312" w:hint="eastAsia"/>
              </w:rPr>
              <w:t>年，中国农业大学博士研究生科研成就奖；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2013</w:t>
            </w:r>
            <w:r>
              <w:rPr>
                <w:rFonts w:eastAsia="楷体_GB2312" w:hint="eastAsia"/>
              </w:rPr>
              <w:t>年，中国农业大学博士研究生科研成就奖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2016</w:t>
            </w:r>
            <w:r>
              <w:rPr>
                <w:rFonts w:eastAsia="楷体_GB2312" w:hint="eastAsia"/>
              </w:rPr>
              <w:t>年，第</w:t>
            </w:r>
            <w:r>
              <w:rPr>
                <w:rFonts w:eastAsia="楷体_GB2312" w:hint="eastAsia"/>
              </w:rPr>
              <w:t>15</w:t>
            </w:r>
            <w:r>
              <w:rPr>
                <w:rFonts w:eastAsia="楷体_GB2312" w:hint="eastAsia"/>
              </w:rPr>
              <w:t>届中国生态学大会青年优秀报告奖；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2018</w:t>
            </w:r>
            <w:r>
              <w:rPr>
                <w:rFonts w:eastAsia="楷体_GB2312" w:hint="eastAsia"/>
              </w:rPr>
              <w:t>年，江西农业大学林学院</w:t>
            </w:r>
            <w:r>
              <w:rPr>
                <w:rFonts w:eastAsia="楷体_GB2312" w:hint="eastAsia"/>
              </w:rPr>
              <w:t>/</w:t>
            </w:r>
            <w:r>
              <w:rPr>
                <w:rFonts w:eastAsia="楷体_GB2312" w:hint="eastAsia"/>
              </w:rPr>
              <w:t>园林与艺术学院教学竞赛三等奖。</w:t>
            </w:r>
          </w:p>
          <w:p w:rsidR="009D7153" w:rsidRDefault="009D7153" w:rsidP="009D7153">
            <w:pPr>
              <w:ind w:left="210" w:hangingChars="100" w:hanging="210"/>
              <w:rPr>
                <w:rFonts w:eastAsia="楷体_GB2312"/>
              </w:rPr>
            </w:pPr>
            <w:r w:rsidRPr="00FC1B5F">
              <w:rPr>
                <w:rFonts w:eastAsia="楷体_GB2312" w:hint="eastAsia"/>
              </w:rPr>
              <w:t>2</w:t>
            </w:r>
            <w:r w:rsidRPr="00FC1B5F">
              <w:rPr>
                <w:rFonts w:eastAsia="楷体_GB2312"/>
              </w:rPr>
              <w:t>019</w:t>
            </w:r>
            <w:r w:rsidRPr="00FC1B5F">
              <w:rPr>
                <w:rFonts w:eastAsia="楷体_GB2312" w:hint="eastAsia"/>
              </w:rPr>
              <w:t>年，江西省林业科学技术三等奖“猴樟苗木高效培育技术与推广”</w:t>
            </w:r>
            <w:r>
              <w:rPr>
                <w:rFonts w:eastAsia="楷体_GB2312" w:hint="eastAsia"/>
              </w:rPr>
              <w:t>，江西省林业厅，排名第一；</w:t>
            </w:r>
          </w:p>
          <w:p w:rsidR="009D7153" w:rsidRPr="009D7153" w:rsidRDefault="009D7153" w:rsidP="009D7153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019</w:t>
            </w:r>
            <w:r>
              <w:rPr>
                <w:rFonts w:eastAsia="楷体_GB2312" w:hint="eastAsia"/>
                <w:szCs w:val="21"/>
              </w:rPr>
              <w:t>年，</w:t>
            </w:r>
            <w:r w:rsidRPr="000F08CD">
              <w:rPr>
                <w:rFonts w:eastAsia="楷体_GB2312" w:hint="eastAsia"/>
                <w:szCs w:val="21"/>
              </w:rPr>
              <w:t>江西省林业科学技术三等奖“毛竹扩张生态影响及其机制”</w:t>
            </w:r>
            <w:r>
              <w:rPr>
                <w:rFonts w:eastAsia="楷体_GB2312" w:hint="eastAsia"/>
                <w:szCs w:val="21"/>
              </w:rPr>
              <w:t>，江西省林业厅，排名第三。</w:t>
            </w:r>
          </w:p>
        </w:tc>
      </w:tr>
      <w:tr w:rsidR="007331F1" w:rsidRPr="00557BF4" w:rsidTr="009D7153">
        <w:trPr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lastRenderedPageBreak/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35495E" w:rsidRDefault="009D7153" w:rsidP="0035495E">
            <w:pPr>
              <w:adjustRightInd w:val="0"/>
              <w:snapToGrid w:val="0"/>
              <w:ind w:firstLineChars="200" w:firstLine="420"/>
              <w:rPr>
                <w:rFonts w:ascii="楷体_GB2312" w:eastAsia="楷体_GB2312" w:hint="eastAsia"/>
                <w:bCs/>
                <w:szCs w:val="21"/>
              </w:rPr>
            </w:pPr>
            <w:r w:rsidRPr="0035495E">
              <w:rPr>
                <w:rFonts w:ascii="楷体_GB2312" w:eastAsia="楷体_GB2312" w:hint="eastAsia"/>
                <w:bCs/>
                <w:szCs w:val="21"/>
              </w:rPr>
              <w:t>对园林植物生态，土壤微生物与植物互</w:t>
            </w:r>
            <w:proofErr w:type="gramStart"/>
            <w:r w:rsidRPr="0035495E">
              <w:rPr>
                <w:rFonts w:ascii="楷体_GB2312" w:eastAsia="楷体_GB2312" w:hint="eastAsia"/>
                <w:bCs/>
                <w:szCs w:val="21"/>
              </w:rPr>
              <w:t>作关系</w:t>
            </w:r>
            <w:proofErr w:type="gramEnd"/>
            <w:r w:rsidRPr="0035495E">
              <w:rPr>
                <w:rFonts w:ascii="楷体_GB2312" w:eastAsia="楷体_GB2312" w:hint="eastAsia"/>
                <w:bCs/>
                <w:szCs w:val="21"/>
              </w:rPr>
              <w:t>等感兴趣；室内外实验实践动手能力较强，英语基础较好，具有团队精神。</w:t>
            </w:r>
            <w:bookmarkStart w:id="0" w:name="_GoBack"/>
            <w:bookmarkEnd w:id="0"/>
          </w:p>
        </w:tc>
      </w:tr>
      <w:tr w:rsidR="007331F1" w:rsidRPr="00557BF4" w:rsidTr="009D7153">
        <w:trPr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3F" w:rsidRDefault="00E6223F">
      <w:r>
        <w:separator/>
      </w:r>
    </w:p>
  </w:endnote>
  <w:endnote w:type="continuationSeparator" w:id="0">
    <w:p w:rsidR="00E6223F" w:rsidRDefault="00E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3F" w:rsidRDefault="00E6223F">
      <w:r>
        <w:separator/>
      </w:r>
    </w:p>
  </w:footnote>
  <w:footnote w:type="continuationSeparator" w:id="0">
    <w:p w:rsidR="00E6223F" w:rsidRDefault="00E6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5495E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9D7153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6223F"/>
    <w:rsid w:val="00E732DF"/>
    <w:rsid w:val="00EE6B3C"/>
    <w:rsid w:val="00EE776F"/>
    <w:rsid w:val="00F65430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FCFAF"/>
  <w15:docId w15:val="{92DF854B-24B3-4700-B967-9F826001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D71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4325</Characters>
  <Application>Microsoft Office Word</Application>
  <DocSecurity>0</DocSecurity>
  <Lines>36</Lines>
  <Paragraphs>10</Paragraphs>
  <ScaleCrop>false</ScaleCrop>
  <Company>zjnu</Company>
  <LinksUpToDate>false</LinksUpToDate>
  <CharactersWithSpaces>5073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Administrator</cp:lastModifiedBy>
  <cp:revision>4</cp:revision>
  <cp:lastPrinted>2010-07-05T01:01:00Z</cp:lastPrinted>
  <dcterms:created xsi:type="dcterms:W3CDTF">2019-09-14T09:31:00Z</dcterms:created>
  <dcterms:modified xsi:type="dcterms:W3CDTF">2019-09-16T02:07:00Z</dcterms:modified>
</cp:coreProperties>
</file>