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4B" w:rsidRPr="00557BF4" w:rsidRDefault="00687220" w:rsidP="003C6C2F">
      <w:pPr>
        <w:adjustRightInd w:val="0"/>
        <w:snapToGrid w:val="0"/>
        <w:spacing w:line="420" w:lineRule="exact"/>
        <w:jc w:val="center"/>
        <w:rPr>
          <w:b/>
          <w:bCs/>
          <w:sz w:val="36"/>
          <w:szCs w:val="36"/>
        </w:rPr>
      </w:pPr>
      <w:r w:rsidRPr="00557BF4">
        <w:rPr>
          <w:rFonts w:hAnsi="宋体"/>
          <w:b/>
          <w:bCs/>
          <w:sz w:val="36"/>
          <w:szCs w:val="36"/>
        </w:rPr>
        <w:t>江西农业大学</w:t>
      </w:r>
      <w:r w:rsidR="0066384B" w:rsidRPr="00557BF4">
        <w:rPr>
          <w:rFonts w:hAnsi="宋体"/>
          <w:b/>
          <w:bCs/>
          <w:sz w:val="36"/>
          <w:szCs w:val="36"/>
        </w:rPr>
        <w:t>研究生导师信息表</w:t>
      </w:r>
    </w:p>
    <w:p w:rsidR="005B1C6F" w:rsidRPr="00557BF4" w:rsidRDefault="005B1C6F" w:rsidP="005B185A">
      <w:pPr>
        <w:adjustRightInd w:val="0"/>
        <w:snapToGrid w:val="0"/>
        <w:spacing w:line="420" w:lineRule="exact"/>
        <w:rPr>
          <w:sz w:val="24"/>
        </w:rPr>
      </w:pPr>
    </w:p>
    <w:p w:rsidR="0066384B" w:rsidRPr="00557BF4" w:rsidRDefault="005B185A" w:rsidP="005B185A">
      <w:pPr>
        <w:adjustRightInd w:val="0"/>
        <w:snapToGrid w:val="0"/>
        <w:spacing w:line="420" w:lineRule="exact"/>
        <w:rPr>
          <w:b/>
          <w:bCs/>
          <w:sz w:val="36"/>
          <w:szCs w:val="36"/>
        </w:rPr>
      </w:pPr>
      <w:r w:rsidRPr="00557BF4">
        <w:rPr>
          <w:rFonts w:hAnsi="宋体"/>
          <w:b/>
          <w:sz w:val="24"/>
        </w:rPr>
        <w:t>学科专业</w:t>
      </w:r>
      <w:r w:rsidRPr="00557BF4">
        <w:rPr>
          <w:rFonts w:hAnsi="宋体"/>
          <w:sz w:val="24"/>
        </w:rPr>
        <w:t>：</w:t>
      </w:r>
      <w:r w:rsidR="00DF7EFC" w:rsidRPr="00DF7EFC">
        <w:rPr>
          <w:rFonts w:hAnsi="宋体" w:hint="eastAsia"/>
          <w:sz w:val="24"/>
        </w:rPr>
        <w:t>林业硕士</w:t>
      </w:r>
      <w:r w:rsidR="004F1E24">
        <w:rPr>
          <w:rFonts w:hint="eastAsia"/>
          <w:sz w:val="24"/>
        </w:rPr>
        <w:t xml:space="preserve">             </w:t>
      </w:r>
      <w:r w:rsidR="00C924BE" w:rsidRPr="00557BF4">
        <w:rPr>
          <w:sz w:val="24"/>
        </w:rPr>
        <w:t xml:space="preserve"> </w:t>
      </w:r>
      <w:r w:rsidR="00543B83" w:rsidRPr="00557BF4">
        <w:rPr>
          <w:b/>
          <w:bCs/>
          <w:color w:val="0000FF"/>
          <w:sz w:val="36"/>
          <w:szCs w:val="36"/>
        </w:rPr>
        <w:t xml:space="preserve">      </w:t>
      </w:r>
      <w:r w:rsidR="00543B83" w:rsidRPr="00557BF4">
        <w:rPr>
          <w:b/>
          <w:bCs/>
          <w:sz w:val="36"/>
          <w:szCs w:val="36"/>
        </w:rPr>
        <w:t xml:space="preserve"> </w:t>
      </w:r>
      <w:r w:rsidR="00DF7EFC">
        <w:rPr>
          <w:rFonts w:hint="eastAsia"/>
          <w:b/>
          <w:bCs/>
          <w:sz w:val="36"/>
          <w:szCs w:val="36"/>
        </w:rPr>
        <w:t xml:space="preserve">        </w:t>
      </w:r>
      <w:r w:rsidR="00543B83" w:rsidRPr="00557BF4">
        <w:rPr>
          <w:b/>
          <w:bCs/>
          <w:sz w:val="36"/>
          <w:szCs w:val="36"/>
        </w:rPr>
        <w:t xml:space="preserve">  </w:t>
      </w:r>
      <w:r w:rsidR="00543B83" w:rsidRPr="00557BF4">
        <w:rPr>
          <w:rFonts w:hAnsi="宋体"/>
          <w:b/>
          <w:sz w:val="24"/>
        </w:rPr>
        <w:t>所在学院</w:t>
      </w:r>
      <w:r w:rsidR="00543B83" w:rsidRPr="00557BF4">
        <w:rPr>
          <w:rFonts w:hAnsi="宋体"/>
          <w:sz w:val="24"/>
        </w:rPr>
        <w:t>：</w:t>
      </w:r>
      <w:r w:rsidR="004F1E24">
        <w:rPr>
          <w:rFonts w:hAnsi="宋体" w:hint="eastAsia"/>
          <w:sz w:val="24"/>
        </w:rPr>
        <w:t xml:space="preserve"> </w:t>
      </w:r>
      <w:r w:rsidR="00F71BA1">
        <w:rPr>
          <w:rFonts w:hAnsi="宋体" w:hint="eastAsia"/>
          <w:sz w:val="24"/>
        </w:rPr>
        <w:t>林学院</w:t>
      </w: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940"/>
        <w:gridCol w:w="353"/>
        <w:gridCol w:w="1079"/>
        <w:gridCol w:w="558"/>
        <w:gridCol w:w="273"/>
        <w:gridCol w:w="724"/>
        <w:gridCol w:w="447"/>
        <w:gridCol w:w="90"/>
        <w:gridCol w:w="1558"/>
        <w:gridCol w:w="2057"/>
      </w:tblGrid>
      <w:tr w:rsidR="006450DA" w:rsidRPr="00557BF4" w:rsidTr="00E025E0">
        <w:trPr>
          <w:trHeight w:val="588"/>
        </w:trPr>
        <w:tc>
          <w:tcPr>
            <w:tcW w:w="702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姓</w:t>
            </w:r>
            <w:r w:rsidRPr="00557BF4">
              <w:rPr>
                <w:sz w:val="24"/>
              </w:rPr>
              <w:t xml:space="preserve">  </w:t>
            </w:r>
            <w:r w:rsidRPr="00557BF4">
              <w:rPr>
                <w:rFonts w:hAnsi="宋体"/>
                <w:sz w:val="24"/>
              </w:rPr>
              <w:t>名</w:t>
            </w:r>
          </w:p>
        </w:tc>
        <w:tc>
          <w:tcPr>
            <w:tcW w:w="688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F71BA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廖圣良</w:t>
            </w:r>
          </w:p>
        </w:tc>
        <w:tc>
          <w:tcPr>
            <w:tcW w:w="574" w:type="pct"/>
            <w:tcBorders>
              <w:top w:val="double" w:sz="4" w:space="0" w:color="auto"/>
            </w:tcBorders>
            <w:vAlign w:val="center"/>
          </w:tcPr>
          <w:p w:rsidR="006450DA" w:rsidRPr="00557BF4" w:rsidRDefault="006450DA" w:rsidP="00BA72B5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性</w:t>
            </w:r>
            <w:r w:rsidRPr="00557BF4">
              <w:rPr>
                <w:sz w:val="24"/>
              </w:rPr>
              <w:t xml:space="preserve">  </w:t>
            </w:r>
            <w:r w:rsidRPr="00557BF4">
              <w:rPr>
                <w:rFonts w:hAnsi="宋体"/>
                <w:sz w:val="24"/>
              </w:rPr>
              <w:t>别</w:t>
            </w:r>
          </w:p>
        </w:tc>
        <w:tc>
          <w:tcPr>
            <w:tcW w:w="442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F71BA1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男</w:t>
            </w:r>
          </w:p>
        </w:tc>
        <w:tc>
          <w:tcPr>
            <w:tcW w:w="671" w:type="pct"/>
            <w:gridSpan w:val="3"/>
            <w:tcBorders>
              <w:top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职称</w:t>
            </w:r>
          </w:p>
        </w:tc>
        <w:tc>
          <w:tcPr>
            <w:tcW w:w="829" w:type="pct"/>
            <w:tcBorders>
              <w:top w:val="double" w:sz="4" w:space="0" w:color="auto"/>
            </w:tcBorders>
            <w:vAlign w:val="center"/>
          </w:tcPr>
          <w:p w:rsidR="006450DA" w:rsidRPr="00557BF4" w:rsidRDefault="00F71BA1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助理研究员</w:t>
            </w:r>
          </w:p>
        </w:tc>
        <w:tc>
          <w:tcPr>
            <w:tcW w:w="1095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450DA" w:rsidRPr="00557BF4" w:rsidRDefault="004251F3" w:rsidP="004F1E2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w:drawing>
                <wp:inline distT="0" distB="0" distL="0" distR="0" wp14:anchorId="72601A26" wp14:editId="6BD81518">
                  <wp:extent cx="1080000" cy="1544400"/>
                  <wp:effectExtent l="0" t="0" r="0" b="0"/>
                  <wp:docPr id="1" name="图片 1" descr="L:\1 照片\0 证书扫描（学历、学位、职称）\证件照\廖圣良证件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1 照片\0 证书扫描（学历、学位、职称）\证件照\廖圣良证件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54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0DA" w:rsidRPr="00557BF4" w:rsidTr="00E025E0">
        <w:trPr>
          <w:trHeight w:val="608"/>
        </w:trPr>
        <w:tc>
          <w:tcPr>
            <w:tcW w:w="1202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450DA" w:rsidRPr="00557BF4" w:rsidRDefault="006450DA" w:rsidP="00CF7969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最后学位</w:t>
            </w:r>
            <w:r w:rsidR="00CF7969">
              <w:rPr>
                <w:rFonts w:hint="eastAsia"/>
                <w:sz w:val="24"/>
              </w:rPr>
              <w:t>/</w:t>
            </w:r>
            <w:r w:rsidRPr="00557BF4">
              <w:rPr>
                <w:rFonts w:hAnsi="宋体"/>
                <w:sz w:val="24"/>
              </w:rPr>
              <w:t>毕业院校</w:t>
            </w:r>
          </w:p>
        </w:tc>
        <w:tc>
          <w:tcPr>
            <w:tcW w:w="2703" w:type="pct"/>
            <w:gridSpan w:val="8"/>
            <w:tcBorders>
              <w:left w:val="single" w:sz="4" w:space="0" w:color="auto"/>
            </w:tcBorders>
            <w:vAlign w:val="center"/>
          </w:tcPr>
          <w:p w:rsidR="006450DA" w:rsidRPr="00557BF4" w:rsidRDefault="00F71BA1" w:rsidP="00CF7969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>
              <w:rPr>
                <w:sz w:val="24"/>
              </w:rPr>
              <w:t>博士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中国林业科学研究院</w:t>
            </w:r>
          </w:p>
        </w:tc>
        <w:tc>
          <w:tcPr>
            <w:tcW w:w="1095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38692D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</w:tr>
      <w:tr w:rsidR="006450DA" w:rsidRPr="00557BF4" w:rsidTr="00E025E0">
        <w:trPr>
          <w:trHeight w:val="746"/>
        </w:trPr>
        <w:tc>
          <w:tcPr>
            <w:tcW w:w="702" w:type="pct"/>
            <w:tcBorders>
              <w:left w:val="double" w:sz="4" w:space="0" w:color="auto"/>
            </w:tcBorders>
            <w:vAlign w:val="center"/>
          </w:tcPr>
          <w:p w:rsidR="006450DA" w:rsidRPr="00557BF4" w:rsidRDefault="006450DA" w:rsidP="00366915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导师类别</w:t>
            </w:r>
          </w:p>
        </w:tc>
        <w:tc>
          <w:tcPr>
            <w:tcW w:w="1559" w:type="pct"/>
            <w:gridSpan w:val="4"/>
            <w:vAlign w:val="center"/>
          </w:tcPr>
          <w:p w:rsidR="006450DA" w:rsidRPr="00557BF4" w:rsidRDefault="00B653BD" w:rsidP="007E7D51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硕士</w:t>
            </w:r>
            <w:r w:rsidR="000F12A6">
              <w:rPr>
                <w:sz w:val="24"/>
              </w:rPr>
              <w:t>生导师</w:t>
            </w:r>
            <w:r w:rsidR="000E0E73">
              <w:rPr>
                <w:sz w:val="24"/>
              </w:rPr>
              <w:t>（专业学位）</w:t>
            </w:r>
          </w:p>
        </w:tc>
        <w:tc>
          <w:tcPr>
            <w:tcW w:w="768" w:type="pct"/>
            <w:gridSpan w:val="3"/>
            <w:vAlign w:val="center"/>
          </w:tcPr>
          <w:p w:rsidR="006450DA" w:rsidRPr="00557BF4" w:rsidRDefault="006450DA" w:rsidP="00366915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是否为兼职导师</w:t>
            </w:r>
          </w:p>
        </w:tc>
        <w:tc>
          <w:tcPr>
            <w:tcW w:w="877" w:type="pct"/>
            <w:gridSpan w:val="2"/>
            <w:vAlign w:val="center"/>
          </w:tcPr>
          <w:p w:rsidR="006450DA" w:rsidRPr="00557BF4" w:rsidRDefault="00F71BA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  <w:tc>
          <w:tcPr>
            <w:tcW w:w="1095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 w:rsidR="006450DA" w:rsidRPr="00557BF4" w:rsidTr="00E025E0">
        <w:trPr>
          <w:cantSplit/>
          <w:trHeight w:val="629"/>
        </w:trPr>
        <w:tc>
          <w:tcPr>
            <w:tcW w:w="702" w:type="pct"/>
            <w:tcBorders>
              <w:lef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工作单位</w:t>
            </w:r>
          </w:p>
        </w:tc>
        <w:tc>
          <w:tcPr>
            <w:tcW w:w="1559" w:type="pct"/>
            <w:gridSpan w:val="4"/>
            <w:vAlign w:val="center"/>
          </w:tcPr>
          <w:p w:rsidR="006450DA" w:rsidRPr="00557BF4" w:rsidRDefault="00F71BA1" w:rsidP="00F71BA1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江西农业大学林学院</w:t>
            </w:r>
          </w:p>
        </w:tc>
        <w:tc>
          <w:tcPr>
            <w:tcW w:w="530" w:type="pct"/>
            <w:gridSpan w:val="2"/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sz w:val="24"/>
              </w:rPr>
              <w:t>E-mail</w:t>
            </w:r>
          </w:p>
        </w:tc>
        <w:tc>
          <w:tcPr>
            <w:tcW w:w="1114" w:type="pct"/>
            <w:gridSpan w:val="3"/>
            <w:vAlign w:val="center"/>
          </w:tcPr>
          <w:p w:rsidR="006450DA" w:rsidRPr="00557BF4" w:rsidRDefault="00F71BA1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l</w:t>
            </w:r>
            <w:r>
              <w:rPr>
                <w:bCs/>
                <w:sz w:val="24"/>
              </w:rPr>
              <w:t>iaosl</w:t>
            </w:r>
            <w:r>
              <w:rPr>
                <w:rFonts w:hint="eastAsia"/>
                <w:bCs/>
                <w:sz w:val="24"/>
              </w:rPr>
              <w:t>@jxau.edu.cn</w:t>
            </w:r>
          </w:p>
        </w:tc>
        <w:tc>
          <w:tcPr>
            <w:tcW w:w="1095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  <w:tr w:rsidR="007331F1" w:rsidRPr="00557BF4" w:rsidTr="00E025E0">
        <w:trPr>
          <w:cantSplit/>
          <w:trHeight w:val="690"/>
        </w:trPr>
        <w:tc>
          <w:tcPr>
            <w:tcW w:w="702" w:type="pct"/>
            <w:tcBorders>
              <w:left w:val="double" w:sz="4" w:space="0" w:color="auto"/>
            </w:tcBorders>
            <w:vAlign w:val="center"/>
          </w:tcPr>
          <w:p w:rsidR="007331F1" w:rsidRPr="00557BF4" w:rsidRDefault="00535CF7" w:rsidP="00535CF7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主要</w:t>
            </w:r>
            <w:r w:rsidR="007331F1" w:rsidRPr="00557BF4">
              <w:rPr>
                <w:rFonts w:hAnsi="宋体"/>
                <w:bCs/>
                <w:sz w:val="24"/>
              </w:rPr>
              <w:t>研究方向</w:t>
            </w:r>
          </w:p>
        </w:tc>
        <w:tc>
          <w:tcPr>
            <w:tcW w:w="4298" w:type="pct"/>
            <w:gridSpan w:val="10"/>
            <w:tcBorders>
              <w:right w:val="double" w:sz="4" w:space="0" w:color="auto"/>
            </w:tcBorders>
            <w:vAlign w:val="center"/>
          </w:tcPr>
          <w:p w:rsidR="007331F1" w:rsidRPr="00557BF4" w:rsidRDefault="00F71BA1" w:rsidP="00185C1D">
            <w:pPr>
              <w:adjustRightInd w:val="0"/>
              <w:snapToGrid w:val="0"/>
              <w:rPr>
                <w:bCs/>
                <w:sz w:val="24"/>
              </w:rPr>
            </w:pPr>
            <w:r w:rsidRPr="00F71BA1">
              <w:rPr>
                <w:rFonts w:hint="eastAsia"/>
                <w:bCs/>
                <w:sz w:val="24"/>
              </w:rPr>
              <w:t>植物精油</w:t>
            </w:r>
            <w:r w:rsidR="00237203">
              <w:rPr>
                <w:rFonts w:hint="eastAsia"/>
                <w:bCs/>
                <w:sz w:val="24"/>
              </w:rPr>
              <w:t>高值化利用</w:t>
            </w:r>
            <w:r w:rsidR="00237203" w:rsidRPr="00237203">
              <w:rPr>
                <w:rFonts w:hint="eastAsia"/>
                <w:bCs/>
                <w:sz w:val="24"/>
              </w:rPr>
              <w:t>理论与技术研究</w:t>
            </w:r>
          </w:p>
        </w:tc>
      </w:tr>
      <w:tr w:rsidR="005B185A" w:rsidRPr="00557BF4" w:rsidTr="00E025E0">
        <w:trPr>
          <w:cantSplit/>
          <w:trHeight w:val="1305"/>
        </w:trPr>
        <w:tc>
          <w:tcPr>
            <w:tcW w:w="702" w:type="pct"/>
            <w:tcBorders>
              <w:left w:val="double" w:sz="4" w:space="0" w:color="auto"/>
            </w:tcBorders>
            <w:vAlign w:val="center"/>
          </w:tcPr>
          <w:p w:rsidR="005B185A" w:rsidRPr="00557BF4" w:rsidRDefault="005B185A" w:rsidP="005B185A">
            <w:pPr>
              <w:adjustRightInd w:val="0"/>
              <w:snapToGrid w:val="0"/>
              <w:spacing w:line="320" w:lineRule="exact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参加</w:t>
            </w:r>
            <w:proofErr w:type="gramStart"/>
            <w:r w:rsidRPr="00557BF4">
              <w:rPr>
                <w:rFonts w:hAnsi="宋体"/>
                <w:bCs/>
                <w:sz w:val="24"/>
              </w:rPr>
              <w:t>何学术</w:t>
            </w:r>
            <w:proofErr w:type="gramEnd"/>
            <w:r w:rsidRPr="00557BF4">
              <w:rPr>
                <w:rFonts w:hAnsi="宋体"/>
                <w:bCs/>
                <w:sz w:val="24"/>
              </w:rPr>
              <w:t>团体、任何职务</w:t>
            </w:r>
          </w:p>
        </w:tc>
        <w:tc>
          <w:tcPr>
            <w:tcW w:w="4298" w:type="pct"/>
            <w:gridSpan w:val="10"/>
            <w:tcBorders>
              <w:right w:val="double" w:sz="4" w:space="0" w:color="auto"/>
            </w:tcBorders>
            <w:vAlign w:val="center"/>
          </w:tcPr>
          <w:p w:rsidR="005B185A" w:rsidRPr="00557BF4" w:rsidRDefault="00F71BA1" w:rsidP="004F1E24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无</w:t>
            </w:r>
          </w:p>
        </w:tc>
      </w:tr>
      <w:tr w:rsidR="007331F1" w:rsidRPr="00557BF4" w:rsidTr="00E025E0">
        <w:trPr>
          <w:cantSplit/>
          <w:trHeight w:val="2131"/>
        </w:trPr>
        <w:tc>
          <w:tcPr>
            <w:tcW w:w="702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个人简历</w:t>
            </w:r>
          </w:p>
        </w:tc>
        <w:tc>
          <w:tcPr>
            <w:tcW w:w="4298" w:type="pct"/>
            <w:gridSpan w:val="10"/>
            <w:tcBorders>
              <w:right w:val="double" w:sz="4" w:space="0" w:color="auto"/>
            </w:tcBorders>
            <w:vAlign w:val="center"/>
          </w:tcPr>
          <w:p w:rsidR="00511F15" w:rsidRDefault="00511F15" w:rsidP="00511F15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工作经历：</w:t>
            </w:r>
          </w:p>
          <w:p w:rsidR="00511F15" w:rsidRDefault="00511F15" w:rsidP="00511F15">
            <w:pPr>
              <w:rPr>
                <w:bCs/>
                <w:sz w:val="24"/>
              </w:rPr>
            </w:pPr>
            <w:r w:rsidRPr="00511F15">
              <w:rPr>
                <w:rFonts w:hint="eastAsia"/>
                <w:bCs/>
                <w:sz w:val="24"/>
              </w:rPr>
              <w:t>2016/07-</w:t>
            </w:r>
            <w:r w:rsidRPr="00511F15">
              <w:rPr>
                <w:rFonts w:hint="eastAsia"/>
                <w:bCs/>
                <w:sz w:val="24"/>
              </w:rPr>
              <w:t>至今，江西农业大学林学院，助理研究员</w:t>
            </w:r>
          </w:p>
          <w:p w:rsidR="00F86456" w:rsidRDefault="00F86456" w:rsidP="00511F15">
            <w:pPr>
              <w:rPr>
                <w:bCs/>
                <w:sz w:val="24"/>
              </w:rPr>
            </w:pPr>
          </w:p>
          <w:p w:rsidR="00511F15" w:rsidRDefault="00511F15" w:rsidP="00511F15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教育经历：</w:t>
            </w:r>
          </w:p>
          <w:p w:rsidR="00511F15" w:rsidRPr="00511F15" w:rsidRDefault="00511F15" w:rsidP="00511F15">
            <w:pPr>
              <w:rPr>
                <w:bCs/>
                <w:sz w:val="24"/>
              </w:rPr>
            </w:pPr>
            <w:r w:rsidRPr="00511F15">
              <w:rPr>
                <w:rFonts w:hint="eastAsia"/>
                <w:bCs/>
                <w:sz w:val="24"/>
              </w:rPr>
              <w:t>2013/09-2016/07</w:t>
            </w:r>
            <w:r w:rsidRPr="00511F15">
              <w:rPr>
                <w:rFonts w:hint="eastAsia"/>
                <w:bCs/>
                <w:sz w:val="24"/>
              </w:rPr>
              <w:t>，中国林业科学研究院林产化学工业研究所，博士</w:t>
            </w:r>
            <w:r>
              <w:rPr>
                <w:rFonts w:hint="eastAsia"/>
                <w:bCs/>
                <w:sz w:val="24"/>
              </w:rPr>
              <w:t>研究生</w:t>
            </w:r>
          </w:p>
          <w:p w:rsidR="00511F15" w:rsidRPr="00511F15" w:rsidRDefault="00511F15" w:rsidP="00511F15">
            <w:pPr>
              <w:rPr>
                <w:bCs/>
                <w:sz w:val="24"/>
              </w:rPr>
            </w:pPr>
            <w:r w:rsidRPr="00511F15">
              <w:rPr>
                <w:rFonts w:hint="eastAsia"/>
                <w:bCs/>
                <w:sz w:val="24"/>
              </w:rPr>
              <w:t>2010/09-2013/07</w:t>
            </w:r>
            <w:r w:rsidRPr="00511F15">
              <w:rPr>
                <w:rFonts w:hint="eastAsia"/>
                <w:bCs/>
                <w:sz w:val="24"/>
              </w:rPr>
              <w:t>，江西农业大学林学院，硕士</w:t>
            </w:r>
            <w:r>
              <w:rPr>
                <w:rFonts w:hint="eastAsia"/>
                <w:bCs/>
                <w:sz w:val="24"/>
              </w:rPr>
              <w:t>研究生</w:t>
            </w:r>
          </w:p>
          <w:p w:rsidR="00511F15" w:rsidRPr="00557BF4" w:rsidRDefault="00511F15" w:rsidP="0069188A">
            <w:pPr>
              <w:rPr>
                <w:bCs/>
                <w:sz w:val="24"/>
              </w:rPr>
            </w:pPr>
            <w:r w:rsidRPr="00511F15">
              <w:rPr>
                <w:rFonts w:hint="eastAsia"/>
                <w:bCs/>
                <w:sz w:val="24"/>
              </w:rPr>
              <w:t>2006/09-2010/07</w:t>
            </w:r>
            <w:r w:rsidRPr="00511F15">
              <w:rPr>
                <w:rFonts w:hint="eastAsia"/>
                <w:bCs/>
                <w:sz w:val="24"/>
              </w:rPr>
              <w:t>，江西农业大学理学院，本科</w:t>
            </w:r>
          </w:p>
        </w:tc>
      </w:tr>
      <w:tr w:rsidR="007331F1" w:rsidRPr="00557BF4" w:rsidTr="00E025E0">
        <w:trPr>
          <w:cantSplit/>
          <w:trHeight w:val="4459"/>
        </w:trPr>
        <w:tc>
          <w:tcPr>
            <w:tcW w:w="702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科研情况</w:t>
            </w:r>
          </w:p>
        </w:tc>
        <w:tc>
          <w:tcPr>
            <w:tcW w:w="4298" w:type="pct"/>
            <w:gridSpan w:val="10"/>
            <w:tcBorders>
              <w:right w:val="double" w:sz="4" w:space="0" w:color="auto"/>
            </w:tcBorders>
            <w:vAlign w:val="center"/>
          </w:tcPr>
          <w:p w:rsidR="00B872A0" w:rsidRDefault="001F7930" w:rsidP="00C367C7">
            <w:pPr>
              <w:ind w:firstLineChars="200" w:firstLine="480"/>
              <w:rPr>
                <w:sz w:val="24"/>
              </w:rPr>
            </w:pPr>
            <w:r w:rsidRPr="00B872A0">
              <w:rPr>
                <w:rFonts w:hint="eastAsia"/>
                <w:sz w:val="24"/>
              </w:rPr>
              <w:t>主持</w:t>
            </w:r>
            <w:r w:rsidR="00B872A0" w:rsidRPr="00B872A0">
              <w:rPr>
                <w:rFonts w:hint="eastAsia"/>
                <w:sz w:val="24"/>
              </w:rPr>
              <w:t>国家自然科学基金、江西省林业科技创新专项项目等科研项目</w:t>
            </w:r>
            <w:r w:rsidR="00B872A0" w:rsidRPr="00B872A0">
              <w:rPr>
                <w:rFonts w:hint="eastAsia"/>
                <w:sz w:val="24"/>
              </w:rPr>
              <w:t>4</w:t>
            </w:r>
            <w:r w:rsidR="00B872A0" w:rsidRPr="00B872A0">
              <w:rPr>
                <w:rFonts w:hint="eastAsia"/>
                <w:sz w:val="24"/>
              </w:rPr>
              <w:t>项；</w:t>
            </w:r>
            <w:r w:rsidRPr="00B872A0">
              <w:rPr>
                <w:rFonts w:hint="eastAsia"/>
                <w:sz w:val="24"/>
              </w:rPr>
              <w:t>参与国家自然科学基金、“十三五”国家重点研发计划等科研项目</w:t>
            </w:r>
            <w:r w:rsidR="00B872A0" w:rsidRPr="00B872A0">
              <w:rPr>
                <w:rFonts w:hint="eastAsia"/>
                <w:sz w:val="24"/>
              </w:rPr>
              <w:t>8</w:t>
            </w:r>
            <w:r w:rsidRPr="00B872A0">
              <w:rPr>
                <w:rFonts w:hint="eastAsia"/>
                <w:sz w:val="24"/>
              </w:rPr>
              <w:t>项；</w:t>
            </w:r>
            <w:r w:rsidR="005432F1">
              <w:rPr>
                <w:rFonts w:hint="eastAsia"/>
                <w:sz w:val="24"/>
              </w:rPr>
              <w:t>指导本科生主持国家级大学生创新项目</w:t>
            </w:r>
            <w:r w:rsidR="005432F1">
              <w:rPr>
                <w:rFonts w:hint="eastAsia"/>
                <w:sz w:val="24"/>
              </w:rPr>
              <w:t>1</w:t>
            </w:r>
            <w:r w:rsidR="005432F1">
              <w:rPr>
                <w:rFonts w:hint="eastAsia"/>
                <w:sz w:val="24"/>
              </w:rPr>
              <w:t>项。</w:t>
            </w:r>
            <w:r w:rsidRPr="00B872A0">
              <w:rPr>
                <w:rFonts w:hint="eastAsia"/>
                <w:sz w:val="24"/>
              </w:rPr>
              <w:t>发表学术论文</w:t>
            </w:r>
            <w:r w:rsidRPr="00B872A0">
              <w:rPr>
                <w:rFonts w:hint="eastAsia"/>
                <w:sz w:val="24"/>
              </w:rPr>
              <w:t>24</w:t>
            </w:r>
            <w:r w:rsidRPr="00B872A0">
              <w:rPr>
                <w:rFonts w:hint="eastAsia"/>
                <w:sz w:val="24"/>
              </w:rPr>
              <w:t>篇，其中</w:t>
            </w:r>
            <w:r w:rsidRPr="00B872A0">
              <w:rPr>
                <w:rFonts w:hint="eastAsia"/>
                <w:sz w:val="24"/>
              </w:rPr>
              <w:t>SCI</w:t>
            </w:r>
            <w:r w:rsidRPr="00B872A0">
              <w:rPr>
                <w:rFonts w:hint="eastAsia"/>
                <w:sz w:val="24"/>
              </w:rPr>
              <w:t>论文</w:t>
            </w:r>
            <w:r w:rsidRPr="00B872A0">
              <w:rPr>
                <w:rFonts w:hint="eastAsia"/>
                <w:sz w:val="24"/>
              </w:rPr>
              <w:t>11</w:t>
            </w:r>
            <w:r w:rsidRPr="00B872A0">
              <w:rPr>
                <w:rFonts w:hint="eastAsia"/>
                <w:sz w:val="24"/>
              </w:rPr>
              <w:t>篇；获得授权发明专利</w:t>
            </w:r>
            <w:r w:rsidRPr="00B872A0">
              <w:rPr>
                <w:rFonts w:hint="eastAsia"/>
                <w:sz w:val="24"/>
              </w:rPr>
              <w:t>3</w:t>
            </w:r>
            <w:r w:rsidRPr="00B872A0">
              <w:rPr>
                <w:rFonts w:hint="eastAsia"/>
                <w:sz w:val="24"/>
              </w:rPr>
              <w:t>件，实用新型专利</w:t>
            </w:r>
            <w:r w:rsidRPr="00B872A0">
              <w:rPr>
                <w:rFonts w:hint="eastAsia"/>
                <w:sz w:val="24"/>
              </w:rPr>
              <w:t>1</w:t>
            </w:r>
            <w:r w:rsidRPr="00B872A0">
              <w:rPr>
                <w:rFonts w:hint="eastAsia"/>
                <w:sz w:val="24"/>
              </w:rPr>
              <w:t>件；获江西省林业科技奖二等奖</w:t>
            </w:r>
            <w:r w:rsidRPr="00B872A0">
              <w:rPr>
                <w:rFonts w:hint="eastAsia"/>
                <w:sz w:val="24"/>
              </w:rPr>
              <w:t>1</w:t>
            </w:r>
            <w:r w:rsidRPr="00B872A0">
              <w:rPr>
                <w:rFonts w:hint="eastAsia"/>
                <w:sz w:val="24"/>
              </w:rPr>
              <w:t>项</w:t>
            </w:r>
            <w:r w:rsidR="00625363">
              <w:rPr>
                <w:rFonts w:hint="eastAsia"/>
                <w:sz w:val="24"/>
              </w:rPr>
              <w:t>；参编</w:t>
            </w:r>
            <w:bookmarkStart w:id="0" w:name="_GoBack"/>
            <w:bookmarkEnd w:id="0"/>
            <w:r w:rsidR="00625363">
              <w:rPr>
                <w:rFonts w:hint="eastAsia"/>
                <w:sz w:val="24"/>
              </w:rPr>
              <w:t>教材《林产化学工艺学》</w:t>
            </w:r>
            <w:r w:rsidRPr="00B872A0">
              <w:rPr>
                <w:rFonts w:hint="eastAsia"/>
                <w:sz w:val="24"/>
              </w:rPr>
              <w:t>。</w:t>
            </w:r>
            <w:r w:rsidR="005432F1">
              <w:rPr>
                <w:rFonts w:hint="eastAsia"/>
                <w:sz w:val="24"/>
              </w:rPr>
              <w:t>担任</w:t>
            </w:r>
            <w:r w:rsidR="007E5F8B">
              <w:rPr>
                <w:rFonts w:hint="eastAsia"/>
                <w:sz w:val="24"/>
              </w:rPr>
              <w:t>SCI</w:t>
            </w:r>
            <w:r w:rsidR="007E5F8B">
              <w:rPr>
                <w:rFonts w:hint="eastAsia"/>
                <w:sz w:val="24"/>
              </w:rPr>
              <w:t>杂志《</w:t>
            </w:r>
            <w:r w:rsidR="007E5F8B" w:rsidRPr="005432F1">
              <w:rPr>
                <w:sz w:val="24"/>
              </w:rPr>
              <w:t>Natural Product Research</w:t>
            </w:r>
            <w:r w:rsidR="007E5F8B">
              <w:rPr>
                <w:rFonts w:hint="eastAsia"/>
                <w:sz w:val="24"/>
              </w:rPr>
              <w:t>》和《</w:t>
            </w:r>
            <w:r w:rsidR="007E5F8B" w:rsidRPr="007E5F8B">
              <w:rPr>
                <w:sz w:val="24"/>
              </w:rPr>
              <w:t>Journal of Heterocyclic Chemistry</w:t>
            </w:r>
            <w:r w:rsidR="007E5F8B">
              <w:rPr>
                <w:rFonts w:hint="eastAsia"/>
                <w:sz w:val="24"/>
              </w:rPr>
              <w:t>》的同行评议专家。</w:t>
            </w:r>
          </w:p>
          <w:p w:rsidR="00C367C7" w:rsidRDefault="00C367C7" w:rsidP="00C367C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代表性学术论文</w:t>
            </w:r>
            <w:r w:rsidR="00657105">
              <w:rPr>
                <w:rFonts w:hint="eastAsia"/>
                <w:sz w:val="24"/>
              </w:rPr>
              <w:t>（</w:t>
            </w:r>
            <w:r w:rsidR="00657105">
              <w:rPr>
                <w:rFonts w:hint="eastAsia"/>
                <w:sz w:val="24"/>
              </w:rPr>
              <w:t>5</w:t>
            </w:r>
            <w:r w:rsidR="00657105">
              <w:rPr>
                <w:rFonts w:hint="eastAsia"/>
                <w:sz w:val="24"/>
              </w:rPr>
              <w:t>篇）</w:t>
            </w:r>
            <w:r>
              <w:rPr>
                <w:rFonts w:hint="eastAsia"/>
                <w:sz w:val="24"/>
              </w:rPr>
              <w:t>：</w:t>
            </w:r>
          </w:p>
          <w:p w:rsidR="00C367C7" w:rsidRPr="00E025E0" w:rsidRDefault="00C367C7" w:rsidP="00BE177E">
            <w:pPr>
              <w:pStyle w:val="a7"/>
              <w:numPr>
                <w:ilvl w:val="0"/>
                <w:numId w:val="7"/>
              </w:numPr>
              <w:ind w:left="0" w:firstLine="480"/>
              <w:rPr>
                <w:sz w:val="24"/>
              </w:rPr>
            </w:pPr>
            <w:proofErr w:type="spellStart"/>
            <w:r w:rsidRPr="00E025E0">
              <w:rPr>
                <w:sz w:val="24"/>
              </w:rPr>
              <w:t>Yunfei</w:t>
            </w:r>
            <w:proofErr w:type="spellEnd"/>
            <w:r w:rsidRPr="00E025E0">
              <w:rPr>
                <w:sz w:val="24"/>
              </w:rPr>
              <w:t xml:space="preserve"> Shi, </w:t>
            </w:r>
            <w:proofErr w:type="spellStart"/>
            <w:r w:rsidRPr="00E025E0">
              <w:rPr>
                <w:sz w:val="24"/>
              </w:rPr>
              <w:t>Hongyan</w:t>
            </w:r>
            <w:proofErr w:type="spellEnd"/>
            <w:r w:rsidRPr="00E025E0">
              <w:rPr>
                <w:sz w:val="24"/>
              </w:rPr>
              <w:t xml:space="preserve"> Si, Peng Wang, </w:t>
            </w:r>
            <w:proofErr w:type="spellStart"/>
            <w:r w:rsidRPr="00E025E0">
              <w:rPr>
                <w:sz w:val="24"/>
              </w:rPr>
              <w:t>Shangxing</w:t>
            </w:r>
            <w:proofErr w:type="spellEnd"/>
            <w:r w:rsidRPr="00E025E0">
              <w:rPr>
                <w:sz w:val="24"/>
              </w:rPr>
              <w:t xml:space="preserve"> Chen, </w:t>
            </w:r>
            <w:proofErr w:type="spellStart"/>
            <w:r w:rsidRPr="00E025E0">
              <w:rPr>
                <w:sz w:val="24"/>
              </w:rPr>
              <w:t>Shibin</w:t>
            </w:r>
            <w:proofErr w:type="spellEnd"/>
            <w:r w:rsidRPr="00E025E0">
              <w:rPr>
                <w:sz w:val="24"/>
              </w:rPr>
              <w:t xml:space="preserve"> Shang, </w:t>
            </w:r>
            <w:proofErr w:type="spellStart"/>
            <w:r w:rsidRPr="00E025E0">
              <w:rPr>
                <w:sz w:val="24"/>
              </w:rPr>
              <w:t>Zhanqian</w:t>
            </w:r>
            <w:proofErr w:type="spellEnd"/>
            <w:r w:rsidRPr="00E025E0">
              <w:rPr>
                <w:sz w:val="24"/>
              </w:rPr>
              <w:t xml:space="preserve"> Song, </w:t>
            </w:r>
            <w:proofErr w:type="spellStart"/>
            <w:r w:rsidRPr="00E025E0">
              <w:rPr>
                <w:sz w:val="24"/>
              </w:rPr>
              <w:t>Zongde</w:t>
            </w:r>
            <w:proofErr w:type="spellEnd"/>
            <w:r w:rsidRPr="00E025E0">
              <w:rPr>
                <w:sz w:val="24"/>
              </w:rPr>
              <w:t xml:space="preserve"> Wang*, </w:t>
            </w:r>
            <w:proofErr w:type="spellStart"/>
            <w:r w:rsidRPr="00E025E0">
              <w:rPr>
                <w:b/>
                <w:sz w:val="24"/>
              </w:rPr>
              <w:t>Shengliang</w:t>
            </w:r>
            <w:proofErr w:type="spellEnd"/>
            <w:r w:rsidRPr="00E025E0">
              <w:rPr>
                <w:b/>
                <w:sz w:val="24"/>
              </w:rPr>
              <w:t xml:space="preserve"> Liao</w:t>
            </w:r>
            <w:r w:rsidRPr="00E025E0">
              <w:rPr>
                <w:sz w:val="24"/>
              </w:rPr>
              <w:t>*</w:t>
            </w:r>
            <w:r w:rsidRPr="00E025E0">
              <w:rPr>
                <w:rFonts w:hint="eastAsia"/>
                <w:sz w:val="24"/>
              </w:rPr>
              <w:t xml:space="preserve">. </w:t>
            </w:r>
            <w:r w:rsidRPr="00E025E0">
              <w:rPr>
                <w:sz w:val="24"/>
              </w:rPr>
              <w:t xml:space="preserve">Derivatization </w:t>
            </w:r>
            <w:r w:rsidR="001952DB" w:rsidRPr="00E025E0">
              <w:rPr>
                <w:sz w:val="24"/>
              </w:rPr>
              <w:t>of natural compound β-</w:t>
            </w:r>
            <w:proofErr w:type="spellStart"/>
            <w:r w:rsidR="001952DB" w:rsidRPr="00E025E0">
              <w:rPr>
                <w:sz w:val="24"/>
              </w:rPr>
              <w:t>pinene</w:t>
            </w:r>
            <w:proofErr w:type="spellEnd"/>
            <w:r w:rsidR="001952DB" w:rsidRPr="00E025E0">
              <w:rPr>
                <w:sz w:val="24"/>
              </w:rPr>
              <w:t xml:space="preserve"> enhances its in vitro antifungal activity against plant pathogens</w:t>
            </w:r>
            <w:r w:rsidRPr="00E025E0">
              <w:rPr>
                <w:rFonts w:hint="eastAsia"/>
                <w:sz w:val="24"/>
              </w:rPr>
              <w:t xml:space="preserve">. </w:t>
            </w:r>
            <w:r w:rsidRPr="00E025E0">
              <w:rPr>
                <w:sz w:val="24"/>
              </w:rPr>
              <w:t xml:space="preserve">Molecules, </w:t>
            </w:r>
            <w:r w:rsidRPr="00E025E0">
              <w:rPr>
                <w:rFonts w:hint="eastAsia"/>
                <w:sz w:val="24"/>
              </w:rPr>
              <w:t xml:space="preserve">2019, </w:t>
            </w:r>
            <w:r w:rsidRPr="00E025E0">
              <w:rPr>
                <w:sz w:val="24"/>
              </w:rPr>
              <w:t>24(17), 3144</w:t>
            </w:r>
          </w:p>
          <w:p w:rsidR="00C367C7" w:rsidRPr="00E025E0" w:rsidRDefault="00C367C7" w:rsidP="00BE177E">
            <w:pPr>
              <w:pStyle w:val="a7"/>
              <w:numPr>
                <w:ilvl w:val="0"/>
                <w:numId w:val="7"/>
              </w:numPr>
              <w:ind w:left="0" w:firstLine="482"/>
              <w:rPr>
                <w:sz w:val="24"/>
              </w:rPr>
            </w:pPr>
            <w:proofErr w:type="spellStart"/>
            <w:r w:rsidRPr="00E025E0">
              <w:rPr>
                <w:b/>
                <w:sz w:val="24"/>
              </w:rPr>
              <w:t>Shengliang</w:t>
            </w:r>
            <w:proofErr w:type="spellEnd"/>
            <w:r w:rsidRPr="00E025E0">
              <w:rPr>
                <w:b/>
                <w:sz w:val="24"/>
              </w:rPr>
              <w:t xml:space="preserve"> Liao</w:t>
            </w:r>
            <w:r w:rsidRPr="00E025E0">
              <w:rPr>
                <w:sz w:val="24"/>
              </w:rPr>
              <w:t xml:space="preserve">, Yan Liu , </w:t>
            </w:r>
            <w:proofErr w:type="spellStart"/>
            <w:r w:rsidRPr="00E025E0">
              <w:rPr>
                <w:sz w:val="24"/>
              </w:rPr>
              <w:t>Hongyan</w:t>
            </w:r>
            <w:proofErr w:type="spellEnd"/>
            <w:r w:rsidRPr="00E025E0">
              <w:rPr>
                <w:sz w:val="24"/>
              </w:rPr>
              <w:t xml:space="preserve"> Si, </w:t>
            </w:r>
            <w:proofErr w:type="spellStart"/>
            <w:r w:rsidRPr="00E025E0">
              <w:rPr>
                <w:sz w:val="24"/>
              </w:rPr>
              <w:t>Zhuanquan</w:t>
            </w:r>
            <w:proofErr w:type="spellEnd"/>
            <w:r w:rsidRPr="00E025E0">
              <w:rPr>
                <w:sz w:val="24"/>
              </w:rPr>
              <w:t xml:space="preserve"> Xiao, </w:t>
            </w:r>
            <w:proofErr w:type="spellStart"/>
            <w:r w:rsidRPr="00E025E0">
              <w:rPr>
                <w:sz w:val="24"/>
              </w:rPr>
              <w:t>Guorong</w:t>
            </w:r>
            <w:proofErr w:type="spellEnd"/>
            <w:r w:rsidRPr="00E025E0">
              <w:rPr>
                <w:sz w:val="24"/>
              </w:rPr>
              <w:t xml:space="preserve"> Fan, </w:t>
            </w:r>
            <w:proofErr w:type="spellStart"/>
            <w:r w:rsidRPr="00E025E0">
              <w:rPr>
                <w:sz w:val="24"/>
              </w:rPr>
              <w:t>Shangxing</w:t>
            </w:r>
            <w:proofErr w:type="spellEnd"/>
            <w:r w:rsidRPr="00E025E0">
              <w:rPr>
                <w:sz w:val="24"/>
              </w:rPr>
              <w:t xml:space="preserve"> Chen, Peng Wang, </w:t>
            </w:r>
            <w:proofErr w:type="spellStart"/>
            <w:r w:rsidRPr="00E025E0">
              <w:rPr>
                <w:sz w:val="24"/>
              </w:rPr>
              <w:t>Zongde</w:t>
            </w:r>
            <w:proofErr w:type="spellEnd"/>
            <w:r w:rsidRPr="00E025E0">
              <w:rPr>
                <w:sz w:val="24"/>
              </w:rPr>
              <w:t xml:space="preserve"> Wang*</w:t>
            </w:r>
            <w:r w:rsidRPr="00E025E0">
              <w:rPr>
                <w:rFonts w:hint="eastAsia"/>
                <w:sz w:val="24"/>
              </w:rPr>
              <w:t xml:space="preserve">. </w:t>
            </w:r>
            <w:proofErr w:type="spellStart"/>
            <w:r w:rsidRPr="00E025E0">
              <w:rPr>
                <w:sz w:val="24"/>
              </w:rPr>
              <w:t>Hydronopylformamides</w:t>
            </w:r>
            <w:proofErr w:type="spellEnd"/>
            <w:r w:rsidRPr="00E025E0">
              <w:rPr>
                <w:sz w:val="24"/>
              </w:rPr>
              <w:t xml:space="preserve">: Modification </w:t>
            </w:r>
            <w:r w:rsidR="001952DB" w:rsidRPr="00E025E0">
              <w:rPr>
                <w:sz w:val="24"/>
              </w:rPr>
              <w:t>of the naturally occurring compound (-)-</w:t>
            </w:r>
            <w:proofErr w:type="spellStart"/>
            <w:r w:rsidR="001952DB" w:rsidRPr="00E025E0">
              <w:rPr>
                <w:sz w:val="24"/>
              </w:rPr>
              <w:t>pinene</w:t>
            </w:r>
            <w:proofErr w:type="spellEnd"/>
            <w:r w:rsidR="001952DB" w:rsidRPr="00E025E0">
              <w:rPr>
                <w:sz w:val="24"/>
              </w:rPr>
              <w:t xml:space="preserve"> to produce insect repellent candidates against</w:t>
            </w:r>
            <w:r w:rsidRPr="00E025E0">
              <w:rPr>
                <w:sz w:val="24"/>
              </w:rPr>
              <w:t xml:space="preserve"> </w:t>
            </w:r>
            <w:proofErr w:type="spellStart"/>
            <w:r w:rsidRPr="00E025E0">
              <w:rPr>
                <w:i/>
                <w:sz w:val="24"/>
              </w:rPr>
              <w:t>Blattella</w:t>
            </w:r>
            <w:proofErr w:type="spellEnd"/>
            <w:r w:rsidRPr="00E025E0">
              <w:rPr>
                <w:i/>
                <w:sz w:val="24"/>
              </w:rPr>
              <w:t xml:space="preserve"> </w:t>
            </w:r>
            <w:proofErr w:type="spellStart"/>
            <w:r w:rsidRPr="00E025E0">
              <w:rPr>
                <w:i/>
                <w:sz w:val="24"/>
              </w:rPr>
              <w:t>germanica</w:t>
            </w:r>
            <w:proofErr w:type="spellEnd"/>
            <w:r w:rsidRPr="00E025E0">
              <w:rPr>
                <w:rFonts w:hint="eastAsia"/>
                <w:sz w:val="24"/>
              </w:rPr>
              <w:t xml:space="preserve">. 2017, </w:t>
            </w:r>
            <w:r w:rsidRPr="00E025E0">
              <w:rPr>
                <w:sz w:val="24"/>
              </w:rPr>
              <w:t>Molecules, 22(6), 1004</w:t>
            </w:r>
          </w:p>
          <w:p w:rsidR="00C367C7" w:rsidRPr="00E025E0" w:rsidRDefault="00C57110" w:rsidP="00BE177E">
            <w:pPr>
              <w:pStyle w:val="a7"/>
              <w:numPr>
                <w:ilvl w:val="0"/>
                <w:numId w:val="7"/>
              </w:numPr>
              <w:ind w:left="0" w:firstLine="482"/>
              <w:rPr>
                <w:sz w:val="24"/>
              </w:rPr>
            </w:pPr>
            <w:proofErr w:type="spellStart"/>
            <w:r w:rsidRPr="00E025E0">
              <w:rPr>
                <w:b/>
                <w:sz w:val="24"/>
              </w:rPr>
              <w:t>Shengliang</w:t>
            </w:r>
            <w:proofErr w:type="spellEnd"/>
            <w:r w:rsidRPr="00E025E0">
              <w:rPr>
                <w:b/>
                <w:sz w:val="24"/>
              </w:rPr>
              <w:t xml:space="preserve"> Liao</w:t>
            </w:r>
            <w:r w:rsidRPr="00E025E0">
              <w:rPr>
                <w:sz w:val="24"/>
              </w:rPr>
              <w:t xml:space="preserve">, </w:t>
            </w:r>
            <w:proofErr w:type="spellStart"/>
            <w:r w:rsidRPr="00E025E0">
              <w:rPr>
                <w:sz w:val="24"/>
              </w:rPr>
              <w:t>Minggui</w:t>
            </w:r>
            <w:proofErr w:type="spellEnd"/>
            <w:r w:rsidRPr="00E025E0">
              <w:rPr>
                <w:sz w:val="24"/>
              </w:rPr>
              <w:t xml:space="preserve"> Shen*, </w:t>
            </w:r>
            <w:proofErr w:type="spellStart"/>
            <w:r w:rsidRPr="00E025E0">
              <w:rPr>
                <w:sz w:val="24"/>
              </w:rPr>
              <w:t>Jie</w:t>
            </w:r>
            <w:proofErr w:type="spellEnd"/>
            <w:r w:rsidRPr="00E025E0">
              <w:rPr>
                <w:sz w:val="24"/>
              </w:rPr>
              <w:t xml:space="preserve"> Song, </w:t>
            </w:r>
            <w:proofErr w:type="spellStart"/>
            <w:r w:rsidRPr="00E025E0">
              <w:rPr>
                <w:sz w:val="24"/>
              </w:rPr>
              <w:t>Shibin</w:t>
            </w:r>
            <w:proofErr w:type="spellEnd"/>
            <w:r w:rsidRPr="00E025E0">
              <w:rPr>
                <w:sz w:val="24"/>
              </w:rPr>
              <w:t xml:space="preserve"> Shang, Xiaoping Rao, </w:t>
            </w:r>
            <w:proofErr w:type="spellStart"/>
            <w:r w:rsidRPr="00E025E0">
              <w:rPr>
                <w:sz w:val="24"/>
              </w:rPr>
              <w:t>Zhanqian</w:t>
            </w:r>
            <w:proofErr w:type="spellEnd"/>
            <w:r w:rsidRPr="00E025E0">
              <w:rPr>
                <w:sz w:val="24"/>
              </w:rPr>
              <w:t xml:space="preserve"> Song*</w:t>
            </w:r>
            <w:r w:rsidRPr="00E025E0">
              <w:rPr>
                <w:rFonts w:hint="eastAsia"/>
                <w:sz w:val="24"/>
              </w:rPr>
              <w:t xml:space="preserve">. </w:t>
            </w:r>
            <w:r w:rsidRPr="00E025E0">
              <w:rPr>
                <w:sz w:val="24"/>
              </w:rPr>
              <w:t xml:space="preserve">A </w:t>
            </w:r>
            <w:r w:rsidR="00EB1A0E" w:rsidRPr="00E025E0">
              <w:rPr>
                <w:sz w:val="24"/>
              </w:rPr>
              <w:t xml:space="preserve">new synthetic route towards </w:t>
            </w:r>
            <w:proofErr w:type="spellStart"/>
            <w:r w:rsidR="00EB1A0E" w:rsidRPr="00E025E0">
              <w:rPr>
                <w:sz w:val="24"/>
              </w:rPr>
              <w:t>picealactone</w:t>
            </w:r>
            <w:proofErr w:type="spellEnd"/>
            <w:r w:rsidR="00EB1A0E" w:rsidRPr="00E025E0">
              <w:rPr>
                <w:sz w:val="24"/>
              </w:rPr>
              <w:t xml:space="preserve"> </w:t>
            </w:r>
            <w:proofErr w:type="gramStart"/>
            <w:r w:rsidR="00EB1A0E" w:rsidRPr="00E025E0">
              <w:rPr>
                <w:sz w:val="24"/>
              </w:rPr>
              <w:t>a from</w:t>
            </w:r>
            <w:proofErr w:type="gramEnd"/>
            <w:r w:rsidR="00EB1A0E" w:rsidRPr="00E025E0">
              <w:rPr>
                <w:sz w:val="24"/>
              </w:rPr>
              <w:t xml:space="preserve"> an </w:t>
            </w:r>
            <w:proofErr w:type="spellStart"/>
            <w:r w:rsidR="00EB1A0E" w:rsidRPr="00E025E0">
              <w:rPr>
                <w:sz w:val="24"/>
              </w:rPr>
              <w:t>abietic</w:t>
            </w:r>
            <w:proofErr w:type="spellEnd"/>
            <w:r w:rsidR="00EB1A0E" w:rsidRPr="00E025E0">
              <w:rPr>
                <w:sz w:val="24"/>
              </w:rPr>
              <w:t xml:space="preserve"> acid</w:t>
            </w:r>
            <w:r w:rsidRPr="00E025E0">
              <w:rPr>
                <w:rFonts w:hint="eastAsia"/>
                <w:sz w:val="24"/>
              </w:rPr>
              <w:t xml:space="preserve">. </w:t>
            </w:r>
            <w:r w:rsidRPr="00E025E0">
              <w:rPr>
                <w:sz w:val="24"/>
              </w:rPr>
              <w:t xml:space="preserve">Chemistry of Natural Compounds, </w:t>
            </w:r>
            <w:r w:rsidRPr="00E025E0">
              <w:rPr>
                <w:rFonts w:hint="eastAsia"/>
                <w:sz w:val="24"/>
              </w:rPr>
              <w:t xml:space="preserve">2017, </w:t>
            </w:r>
            <w:r w:rsidRPr="00E025E0">
              <w:rPr>
                <w:sz w:val="24"/>
              </w:rPr>
              <w:t>53(4): 658-660.</w:t>
            </w:r>
          </w:p>
          <w:p w:rsidR="00D859A1" w:rsidRPr="00F86456" w:rsidRDefault="00D859A1" w:rsidP="00C367C7">
            <w:pPr>
              <w:ind w:firstLineChars="200" w:firstLine="480"/>
              <w:rPr>
                <w:bCs/>
                <w:sz w:val="24"/>
              </w:rPr>
            </w:pPr>
          </w:p>
        </w:tc>
      </w:tr>
      <w:tr w:rsidR="00E025E0" w:rsidRPr="00557BF4" w:rsidTr="00E025E0">
        <w:trPr>
          <w:cantSplit/>
          <w:trHeight w:val="927"/>
        </w:trPr>
        <w:tc>
          <w:tcPr>
            <w:tcW w:w="702" w:type="pct"/>
            <w:tcBorders>
              <w:left w:val="double" w:sz="4" w:space="0" w:color="auto"/>
            </w:tcBorders>
            <w:vAlign w:val="center"/>
          </w:tcPr>
          <w:p w:rsidR="00E025E0" w:rsidRPr="00557BF4" w:rsidRDefault="00E025E0" w:rsidP="00A1405D">
            <w:pPr>
              <w:adjustRightInd w:val="0"/>
              <w:snapToGrid w:val="0"/>
              <w:spacing w:line="4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4298" w:type="pct"/>
            <w:gridSpan w:val="10"/>
            <w:tcBorders>
              <w:right w:val="double" w:sz="4" w:space="0" w:color="auto"/>
            </w:tcBorders>
            <w:vAlign w:val="center"/>
          </w:tcPr>
          <w:p w:rsidR="00E025E0" w:rsidRPr="00E025E0" w:rsidRDefault="00E025E0" w:rsidP="00BE177E">
            <w:pPr>
              <w:pStyle w:val="a7"/>
              <w:numPr>
                <w:ilvl w:val="0"/>
                <w:numId w:val="7"/>
              </w:numPr>
              <w:ind w:left="0" w:firstLine="482"/>
              <w:rPr>
                <w:sz w:val="24"/>
              </w:rPr>
            </w:pPr>
            <w:proofErr w:type="spellStart"/>
            <w:r w:rsidRPr="00E025E0">
              <w:rPr>
                <w:b/>
                <w:sz w:val="24"/>
              </w:rPr>
              <w:t>Shengliang</w:t>
            </w:r>
            <w:proofErr w:type="spellEnd"/>
            <w:r w:rsidRPr="00E025E0">
              <w:rPr>
                <w:b/>
                <w:sz w:val="24"/>
              </w:rPr>
              <w:t xml:space="preserve"> Liao</w:t>
            </w:r>
            <w:r w:rsidRPr="00E025E0">
              <w:rPr>
                <w:sz w:val="24"/>
              </w:rPr>
              <w:t xml:space="preserve">, </w:t>
            </w:r>
            <w:proofErr w:type="spellStart"/>
            <w:r w:rsidRPr="00E025E0">
              <w:rPr>
                <w:sz w:val="24"/>
              </w:rPr>
              <w:t>Shibin</w:t>
            </w:r>
            <w:proofErr w:type="spellEnd"/>
            <w:r w:rsidRPr="00E025E0">
              <w:rPr>
                <w:sz w:val="24"/>
              </w:rPr>
              <w:t xml:space="preserve"> Shang*, </w:t>
            </w:r>
            <w:proofErr w:type="spellStart"/>
            <w:r w:rsidRPr="00E025E0">
              <w:rPr>
                <w:sz w:val="24"/>
              </w:rPr>
              <w:t>Minggui</w:t>
            </w:r>
            <w:proofErr w:type="spellEnd"/>
            <w:r w:rsidRPr="00E025E0">
              <w:rPr>
                <w:sz w:val="24"/>
              </w:rPr>
              <w:t xml:space="preserve"> Shen, Xiaoping Rao, </w:t>
            </w:r>
            <w:proofErr w:type="spellStart"/>
            <w:r w:rsidRPr="00E025E0">
              <w:rPr>
                <w:sz w:val="24"/>
              </w:rPr>
              <w:t>Hongyan</w:t>
            </w:r>
            <w:proofErr w:type="spellEnd"/>
            <w:r w:rsidRPr="00E025E0">
              <w:rPr>
                <w:sz w:val="24"/>
              </w:rPr>
              <w:t xml:space="preserve"> Si, </w:t>
            </w:r>
            <w:proofErr w:type="spellStart"/>
            <w:r w:rsidRPr="00E025E0">
              <w:rPr>
                <w:sz w:val="24"/>
              </w:rPr>
              <w:t>Jie</w:t>
            </w:r>
            <w:proofErr w:type="spellEnd"/>
            <w:r w:rsidRPr="00E025E0">
              <w:rPr>
                <w:sz w:val="24"/>
              </w:rPr>
              <w:t xml:space="preserve"> Song, </w:t>
            </w:r>
            <w:proofErr w:type="spellStart"/>
            <w:r w:rsidRPr="00E025E0">
              <w:rPr>
                <w:sz w:val="24"/>
              </w:rPr>
              <w:t>Zhanqian</w:t>
            </w:r>
            <w:proofErr w:type="spellEnd"/>
            <w:r w:rsidRPr="00E025E0">
              <w:rPr>
                <w:sz w:val="24"/>
              </w:rPr>
              <w:t xml:space="preserve"> Song*</w:t>
            </w:r>
            <w:r w:rsidRPr="00E025E0">
              <w:rPr>
                <w:rFonts w:hint="eastAsia"/>
                <w:sz w:val="24"/>
              </w:rPr>
              <w:t xml:space="preserve">. </w:t>
            </w:r>
            <w:r w:rsidRPr="00E025E0">
              <w:rPr>
                <w:sz w:val="24"/>
              </w:rPr>
              <w:t>One-pot synthesis and antimicrobial evaluation of novel 3-cyanopyridine derivatives of (−)-β-</w:t>
            </w:r>
            <w:proofErr w:type="spellStart"/>
            <w:r w:rsidRPr="00E025E0">
              <w:rPr>
                <w:sz w:val="24"/>
              </w:rPr>
              <w:t>pinene</w:t>
            </w:r>
            <w:proofErr w:type="spellEnd"/>
            <w:r w:rsidRPr="00E025E0">
              <w:rPr>
                <w:rFonts w:hint="eastAsia"/>
                <w:sz w:val="24"/>
              </w:rPr>
              <w:t xml:space="preserve">. </w:t>
            </w:r>
            <w:r w:rsidRPr="00E025E0">
              <w:rPr>
                <w:sz w:val="24"/>
              </w:rPr>
              <w:t xml:space="preserve">Bioorganic &amp; medicinal chemistry letters, </w:t>
            </w:r>
            <w:r w:rsidRPr="00E025E0">
              <w:rPr>
                <w:rFonts w:hint="eastAsia"/>
                <w:sz w:val="24"/>
              </w:rPr>
              <w:t xml:space="preserve">2016, </w:t>
            </w:r>
            <w:r w:rsidRPr="00E025E0">
              <w:rPr>
                <w:sz w:val="24"/>
              </w:rPr>
              <w:t>26(6): 1512-1515.</w:t>
            </w:r>
          </w:p>
          <w:p w:rsidR="00E025E0" w:rsidRPr="00E025E0" w:rsidRDefault="00E025E0" w:rsidP="00BE177E">
            <w:pPr>
              <w:pStyle w:val="a7"/>
              <w:numPr>
                <w:ilvl w:val="0"/>
                <w:numId w:val="7"/>
              </w:numPr>
              <w:ind w:left="0" w:firstLine="482"/>
              <w:rPr>
                <w:sz w:val="24"/>
              </w:rPr>
            </w:pPr>
            <w:proofErr w:type="spellStart"/>
            <w:r w:rsidRPr="00E025E0">
              <w:rPr>
                <w:b/>
                <w:sz w:val="24"/>
              </w:rPr>
              <w:t>Shengliang</w:t>
            </w:r>
            <w:proofErr w:type="spellEnd"/>
            <w:r w:rsidRPr="00E025E0">
              <w:rPr>
                <w:b/>
                <w:sz w:val="24"/>
              </w:rPr>
              <w:t xml:space="preserve"> Liao</w:t>
            </w:r>
            <w:r w:rsidRPr="00E025E0">
              <w:rPr>
                <w:sz w:val="24"/>
              </w:rPr>
              <w:t xml:space="preserve">, </w:t>
            </w:r>
            <w:proofErr w:type="spellStart"/>
            <w:r w:rsidRPr="00E025E0">
              <w:rPr>
                <w:sz w:val="24"/>
              </w:rPr>
              <w:t>Jie</w:t>
            </w:r>
            <w:proofErr w:type="spellEnd"/>
            <w:r w:rsidRPr="00E025E0">
              <w:rPr>
                <w:sz w:val="24"/>
              </w:rPr>
              <w:t xml:space="preserve"> Song*, </w:t>
            </w:r>
            <w:proofErr w:type="spellStart"/>
            <w:r w:rsidRPr="00E025E0">
              <w:rPr>
                <w:sz w:val="24"/>
              </w:rPr>
              <w:t>ZongdeWang</w:t>
            </w:r>
            <w:proofErr w:type="spellEnd"/>
            <w:r w:rsidRPr="00E025E0">
              <w:rPr>
                <w:sz w:val="24"/>
              </w:rPr>
              <w:t xml:space="preserve">*, </w:t>
            </w:r>
            <w:proofErr w:type="spellStart"/>
            <w:r w:rsidRPr="00E025E0">
              <w:rPr>
                <w:sz w:val="24"/>
              </w:rPr>
              <w:t>Jinzhu</w:t>
            </w:r>
            <w:proofErr w:type="spellEnd"/>
            <w:r w:rsidRPr="00E025E0">
              <w:rPr>
                <w:sz w:val="24"/>
              </w:rPr>
              <w:t xml:space="preserve"> Chen, </w:t>
            </w:r>
            <w:proofErr w:type="spellStart"/>
            <w:r w:rsidRPr="00E025E0">
              <w:rPr>
                <w:sz w:val="24"/>
              </w:rPr>
              <w:t>uorong</w:t>
            </w:r>
            <w:proofErr w:type="spellEnd"/>
            <w:r w:rsidRPr="00E025E0">
              <w:rPr>
                <w:sz w:val="24"/>
              </w:rPr>
              <w:t xml:space="preserve"> Fan, </w:t>
            </w:r>
            <w:proofErr w:type="spellStart"/>
            <w:r w:rsidRPr="00E025E0">
              <w:rPr>
                <w:sz w:val="24"/>
              </w:rPr>
              <w:t>Zhanqian</w:t>
            </w:r>
            <w:proofErr w:type="spellEnd"/>
            <w:r w:rsidRPr="00E025E0">
              <w:rPr>
                <w:sz w:val="24"/>
              </w:rPr>
              <w:t xml:space="preserve"> Song, </w:t>
            </w:r>
            <w:proofErr w:type="spellStart"/>
            <w:r w:rsidRPr="00E025E0">
              <w:rPr>
                <w:sz w:val="24"/>
              </w:rPr>
              <w:t>Shibin</w:t>
            </w:r>
            <w:proofErr w:type="spellEnd"/>
            <w:r w:rsidRPr="00E025E0">
              <w:rPr>
                <w:sz w:val="24"/>
              </w:rPr>
              <w:t xml:space="preserve"> Shang, </w:t>
            </w:r>
            <w:proofErr w:type="spellStart"/>
            <w:r w:rsidRPr="00E025E0">
              <w:rPr>
                <w:sz w:val="24"/>
              </w:rPr>
              <w:t>Shangxing</w:t>
            </w:r>
            <w:proofErr w:type="spellEnd"/>
            <w:r w:rsidRPr="00E025E0">
              <w:rPr>
                <w:sz w:val="24"/>
              </w:rPr>
              <w:t xml:space="preserve"> Chen, Peng Wang</w:t>
            </w:r>
            <w:r w:rsidRPr="00E025E0">
              <w:rPr>
                <w:rFonts w:hint="eastAsia"/>
                <w:sz w:val="24"/>
              </w:rPr>
              <w:t xml:space="preserve">. </w:t>
            </w:r>
            <w:r w:rsidRPr="00E025E0">
              <w:rPr>
                <w:sz w:val="24"/>
              </w:rPr>
              <w:t xml:space="preserve">Molecular interactions between </w:t>
            </w:r>
            <w:proofErr w:type="spellStart"/>
            <w:r w:rsidRPr="00E025E0">
              <w:rPr>
                <w:sz w:val="24"/>
              </w:rPr>
              <w:t>terpenoid</w:t>
            </w:r>
            <w:proofErr w:type="spellEnd"/>
            <w:r w:rsidRPr="00E025E0">
              <w:rPr>
                <w:sz w:val="24"/>
              </w:rPr>
              <w:t xml:space="preserve"> mosquito repellents and human-secreted attractants</w:t>
            </w:r>
            <w:r w:rsidRPr="00E025E0">
              <w:rPr>
                <w:rFonts w:hint="eastAsia"/>
                <w:sz w:val="24"/>
              </w:rPr>
              <w:t xml:space="preserve">. </w:t>
            </w:r>
            <w:r w:rsidRPr="00E025E0">
              <w:rPr>
                <w:sz w:val="24"/>
              </w:rPr>
              <w:t xml:space="preserve">Bioorganic &amp; medicinal chemistry letters, </w:t>
            </w:r>
            <w:r w:rsidRPr="00E025E0">
              <w:rPr>
                <w:rFonts w:hint="eastAsia"/>
                <w:sz w:val="24"/>
              </w:rPr>
              <w:t xml:space="preserve">2014, </w:t>
            </w:r>
            <w:r w:rsidRPr="00E025E0">
              <w:rPr>
                <w:sz w:val="24"/>
              </w:rPr>
              <w:t>24(3): 773-779.</w:t>
            </w:r>
          </w:p>
          <w:p w:rsidR="00E025E0" w:rsidRPr="00B872A0" w:rsidRDefault="00E025E0" w:rsidP="00E025E0">
            <w:pPr>
              <w:ind w:firstLineChars="200" w:firstLine="480"/>
              <w:rPr>
                <w:sz w:val="24"/>
              </w:rPr>
            </w:pPr>
          </w:p>
          <w:p w:rsidR="00E025E0" w:rsidRPr="00B872A0" w:rsidRDefault="00E025E0" w:rsidP="00E025E0">
            <w:pPr>
              <w:ind w:firstLineChars="200" w:firstLine="480"/>
              <w:rPr>
                <w:bCs/>
                <w:sz w:val="24"/>
              </w:rPr>
            </w:pPr>
            <w:r w:rsidRPr="00B872A0">
              <w:rPr>
                <w:rFonts w:hint="eastAsia"/>
                <w:bCs/>
                <w:sz w:val="24"/>
              </w:rPr>
              <w:t>目前的主要研究</w:t>
            </w:r>
            <w:r>
              <w:rPr>
                <w:rFonts w:hint="eastAsia"/>
                <w:bCs/>
                <w:sz w:val="24"/>
              </w:rPr>
              <w:t>方向</w:t>
            </w:r>
            <w:r w:rsidRPr="00B872A0">
              <w:rPr>
                <w:rFonts w:hint="eastAsia"/>
                <w:bCs/>
                <w:sz w:val="24"/>
              </w:rPr>
              <w:t>为：</w:t>
            </w:r>
            <w:r w:rsidRPr="00D1311C">
              <w:rPr>
                <w:rFonts w:hint="eastAsia"/>
                <w:bCs/>
                <w:sz w:val="24"/>
              </w:rPr>
              <w:t>植物精油高值化利用理论与技术研究</w:t>
            </w:r>
            <w:r>
              <w:rPr>
                <w:rFonts w:hint="eastAsia"/>
                <w:bCs/>
                <w:sz w:val="24"/>
              </w:rPr>
              <w:t>，具体包括以下两个重点方向：</w:t>
            </w:r>
          </w:p>
          <w:p w:rsidR="00E025E0" w:rsidRPr="00B872A0" w:rsidRDefault="00E025E0" w:rsidP="00E025E0">
            <w:pPr>
              <w:ind w:firstLineChars="200" w:firstLine="480"/>
              <w:rPr>
                <w:bCs/>
                <w:sz w:val="24"/>
              </w:rPr>
            </w:pPr>
            <w:r w:rsidRPr="00B872A0">
              <w:rPr>
                <w:rFonts w:hint="eastAsia"/>
                <w:bCs/>
                <w:sz w:val="24"/>
              </w:rPr>
              <w:t>1</w:t>
            </w:r>
            <w:r w:rsidRPr="00B872A0">
              <w:rPr>
                <w:rFonts w:hint="eastAsia"/>
                <w:bCs/>
                <w:sz w:val="24"/>
              </w:rPr>
              <w:t>）木本精油的提取与分离技术研究</w:t>
            </w:r>
          </w:p>
          <w:p w:rsidR="00E025E0" w:rsidRDefault="00E025E0" w:rsidP="00E025E0">
            <w:pPr>
              <w:adjustRightInd w:val="0"/>
              <w:snapToGrid w:val="0"/>
              <w:rPr>
                <w:bCs/>
                <w:sz w:val="24"/>
              </w:rPr>
            </w:pPr>
            <w:r w:rsidRPr="00B872A0">
              <w:rPr>
                <w:rFonts w:hint="eastAsia"/>
                <w:bCs/>
                <w:sz w:val="24"/>
              </w:rPr>
              <w:t>2</w:t>
            </w:r>
            <w:r w:rsidRPr="00B872A0">
              <w:rPr>
                <w:rFonts w:hint="eastAsia"/>
                <w:bCs/>
                <w:sz w:val="24"/>
              </w:rPr>
              <w:t>）利用木本精油创制新型农药或医药小分子的研究。</w:t>
            </w:r>
          </w:p>
        </w:tc>
      </w:tr>
      <w:tr w:rsidR="007331F1" w:rsidRPr="00557BF4" w:rsidTr="00E025E0">
        <w:trPr>
          <w:cantSplit/>
          <w:trHeight w:val="927"/>
        </w:trPr>
        <w:tc>
          <w:tcPr>
            <w:tcW w:w="702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对学生</w:t>
            </w:r>
          </w:p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的要求</w:t>
            </w:r>
          </w:p>
        </w:tc>
        <w:tc>
          <w:tcPr>
            <w:tcW w:w="4298" w:type="pct"/>
            <w:gridSpan w:val="10"/>
            <w:tcBorders>
              <w:right w:val="double" w:sz="4" w:space="0" w:color="auto"/>
            </w:tcBorders>
            <w:vAlign w:val="center"/>
          </w:tcPr>
          <w:p w:rsidR="003F5B72" w:rsidRDefault="005432F1" w:rsidP="003F5B72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对学术研究具有兴趣，</w:t>
            </w:r>
            <w:r w:rsidR="003F5B72">
              <w:rPr>
                <w:bCs/>
                <w:sz w:val="24"/>
              </w:rPr>
              <w:t>珍惜时间。</w:t>
            </w:r>
          </w:p>
          <w:p w:rsidR="00D859A1" w:rsidRPr="00557BF4" w:rsidRDefault="003F5B72" w:rsidP="003F5B72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如果在</w:t>
            </w:r>
            <w:r w:rsidR="003B12B0">
              <w:rPr>
                <w:bCs/>
                <w:sz w:val="24"/>
              </w:rPr>
              <w:t>有机化学、计算化学、昆虫学、微生物学这四个专业领域中的任一专业领域</w:t>
            </w:r>
            <w:r>
              <w:rPr>
                <w:bCs/>
                <w:sz w:val="24"/>
              </w:rPr>
              <w:t>具有较好的基础</w:t>
            </w:r>
            <w:r w:rsidR="003B12B0">
              <w:rPr>
                <w:bCs/>
                <w:sz w:val="24"/>
              </w:rPr>
              <w:t>知识和实验技能</w:t>
            </w:r>
            <w:r>
              <w:rPr>
                <w:bCs/>
                <w:sz w:val="24"/>
              </w:rPr>
              <w:t>则更</w:t>
            </w:r>
            <w:r w:rsidR="003B12B0">
              <w:rPr>
                <w:bCs/>
                <w:sz w:val="24"/>
              </w:rPr>
              <w:t>好。</w:t>
            </w:r>
          </w:p>
        </w:tc>
      </w:tr>
      <w:tr w:rsidR="007331F1" w:rsidRPr="00557BF4" w:rsidTr="00E025E0">
        <w:trPr>
          <w:cantSplit/>
          <w:trHeight w:val="910"/>
        </w:trPr>
        <w:tc>
          <w:tcPr>
            <w:tcW w:w="702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pacing w:val="40"/>
                <w:sz w:val="24"/>
              </w:rPr>
            </w:pPr>
            <w:r w:rsidRPr="00557BF4">
              <w:rPr>
                <w:rFonts w:hAnsi="宋体"/>
                <w:spacing w:val="40"/>
                <w:sz w:val="24"/>
              </w:rPr>
              <w:t>备</w:t>
            </w:r>
            <w:r w:rsidR="00322C56" w:rsidRPr="00557BF4">
              <w:rPr>
                <w:spacing w:val="40"/>
                <w:sz w:val="24"/>
              </w:rPr>
              <w:t xml:space="preserve"> </w:t>
            </w:r>
            <w:r w:rsidRPr="00557BF4">
              <w:rPr>
                <w:rFonts w:hAnsi="宋体"/>
                <w:spacing w:val="40"/>
                <w:sz w:val="24"/>
              </w:rPr>
              <w:t>注</w:t>
            </w:r>
          </w:p>
        </w:tc>
        <w:tc>
          <w:tcPr>
            <w:tcW w:w="4298" w:type="pct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31F1" w:rsidRPr="00557BF4" w:rsidRDefault="007331F1" w:rsidP="00B653BD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</w:tbl>
    <w:p w:rsidR="0066384B" w:rsidRPr="00557BF4" w:rsidRDefault="0066384B" w:rsidP="00583459">
      <w:pPr>
        <w:adjustRightInd w:val="0"/>
        <w:snapToGrid w:val="0"/>
        <w:spacing w:line="420" w:lineRule="exact"/>
        <w:rPr>
          <w:color w:val="FF0000"/>
          <w:sz w:val="18"/>
          <w:szCs w:val="18"/>
        </w:rPr>
      </w:pPr>
    </w:p>
    <w:sectPr w:rsidR="0066384B" w:rsidRPr="00557BF4" w:rsidSect="00551503">
      <w:headerReference w:type="default" r:id="rId9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E68" w:rsidRDefault="001E5E68">
      <w:r>
        <w:separator/>
      </w:r>
    </w:p>
  </w:endnote>
  <w:endnote w:type="continuationSeparator" w:id="0">
    <w:p w:rsidR="001E5E68" w:rsidRDefault="001E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E68" w:rsidRDefault="001E5E68">
      <w:r>
        <w:separator/>
      </w:r>
    </w:p>
  </w:footnote>
  <w:footnote w:type="continuationSeparator" w:id="0">
    <w:p w:rsidR="001E5E68" w:rsidRDefault="001E5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B5A" w:rsidRDefault="00CF2B5A" w:rsidP="00DA6DA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83D"/>
    <w:multiLevelType w:val="hybridMultilevel"/>
    <w:tmpl w:val="0B4A99D8"/>
    <w:lvl w:ilvl="0" w:tplc="F540401A">
      <w:start w:val="1"/>
      <w:numFmt w:val="decimal"/>
      <w:lvlText w:val="[%1]"/>
      <w:lvlJc w:val="left"/>
      <w:pPr>
        <w:ind w:left="9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190043F0"/>
    <w:multiLevelType w:val="hybridMultilevel"/>
    <w:tmpl w:val="32C63E3C"/>
    <w:lvl w:ilvl="0" w:tplc="F540401A">
      <w:start w:val="1"/>
      <w:numFmt w:val="decimal"/>
      <w:lvlText w:val="[%1]"/>
      <w:lvlJc w:val="left"/>
      <w:pPr>
        <w:ind w:left="9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29C81DB7"/>
    <w:multiLevelType w:val="hybridMultilevel"/>
    <w:tmpl w:val="8014DE90"/>
    <w:lvl w:ilvl="0" w:tplc="F540401A">
      <w:start w:val="1"/>
      <w:numFmt w:val="decimal"/>
      <w:lvlText w:val="[%1]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09C0D56"/>
    <w:multiLevelType w:val="hybridMultilevel"/>
    <w:tmpl w:val="ECAAC4A0"/>
    <w:lvl w:ilvl="0" w:tplc="FAB69F9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9536ECF"/>
    <w:multiLevelType w:val="multilevel"/>
    <w:tmpl w:val="00EA5C1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楷体_GB2312" w:eastAsia="楷体_GB2312" w:hAnsi="Times New Roman" w:cs="Times New Roman" w:hint="eastAsia"/>
      </w:rPr>
    </w:lvl>
    <w:lvl w:ilvl="2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5">
    <w:nsid w:val="3C490065"/>
    <w:multiLevelType w:val="multilevel"/>
    <w:tmpl w:val="EC44A408"/>
    <w:lvl w:ilvl="0">
      <w:start w:val="1"/>
      <w:numFmt w:val="decimal"/>
      <w:lvlText w:val="[%1]"/>
      <w:lvlJc w:val="right"/>
      <w:pPr>
        <w:tabs>
          <w:tab w:val="num" w:pos="454"/>
        </w:tabs>
        <w:ind w:left="624" w:hanging="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FCE0505"/>
    <w:multiLevelType w:val="hybridMultilevel"/>
    <w:tmpl w:val="78FAA3FA"/>
    <w:lvl w:ilvl="0" w:tplc="E342FF14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8A86193"/>
    <w:multiLevelType w:val="hybridMultilevel"/>
    <w:tmpl w:val="51A0CB32"/>
    <w:lvl w:ilvl="0" w:tplc="018E20B8">
      <w:start w:val="1"/>
      <w:numFmt w:val="decimal"/>
      <w:lvlText w:val="[%1]"/>
      <w:lvlJc w:val="right"/>
      <w:pPr>
        <w:tabs>
          <w:tab w:val="num" w:pos="397"/>
        </w:tabs>
        <w:ind w:left="397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8AF03F1"/>
    <w:multiLevelType w:val="multilevel"/>
    <w:tmpl w:val="10D0384C"/>
    <w:lvl w:ilvl="0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6C42"/>
    <w:rsid w:val="00003ED2"/>
    <w:rsid w:val="00012C54"/>
    <w:rsid w:val="000369B2"/>
    <w:rsid w:val="00036B78"/>
    <w:rsid w:val="00051821"/>
    <w:rsid w:val="00062F50"/>
    <w:rsid w:val="000961C4"/>
    <w:rsid w:val="000E0E73"/>
    <w:rsid w:val="000E43B1"/>
    <w:rsid w:val="000E5F09"/>
    <w:rsid w:val="000F12A6"/>
    <w:rsid w:val="0011591D"/>
    <w:rsid w:val="00133FA9"/>
    <w:rsid w:val="00185C1D"/>
    <w:rsid w:val="00195109"/>
    <w:rsid w:val="001952DB"/>
    <w:rsid w:val="001B1706"/>
    <w:rsid w:val="001E5E68"/>
    <w:rsid w:val="001F7930"/>
    <w:rsid w:val="002038CF"/>
    <w:rsid w:val="00224B51"/>
    <w:rsid w:val="002356BA"/>
    <w:rsid w:val="00237203"/>
    <w:rsid w:val="00251F82"/>
    <w:rsid w:val="002E555D"/>
    <w:rsid w:val="0031566C"/>
    <w:rsid w:val="00322C56"/>
    <w:rsid w:val="00360F5A"/>
    <w:rsid w:val="00366915"/>
    <w:rsid w:val="0038692D"/>
    <w:rsid w:val="003A2772"/>
    <w:rsid w:val="003B12B0"/>
    <w:rsid w:val="003C6C2F"/>
    <w:rsid w:val="003F5B72"/>
    <w:rsid w:val="004251F3"/>
    <w:rsid w:val="00434B8E"/>
    <w:rsid w:val="004443D7"/>
    <w:rsid w:val="00475AE7"/>
    <w:rsid w:val="004927D6"/>
    <w:rsid w:val="004D4BBC"/>
    <w:rsid w:val="004E3533"/>
    <w:rsid w:val="004F1E24"/>
    <w:rsid w:val="004F7C26"/>
    <w:rsid w:val="00511F15"/>
    <w:rsid w:val="0052443D"/>
    <w:rsid w:val="00535CF7"/>
    <w:rsid w:val="005432F1"/>
    <w:rsid w:val="00543B83"/>
    <w:rsid w:val="00551503"/>
    <w:rsid w:val="00557BF4"/>
    <w:rsid w:val="00583459"/>
    <w:rsid w:val="00594A9E"/>
    <w:rsid w:val="005B185A"/>
    <w:rsid w:val="005B1C6F"/>
    <w:rsid w:val="005E1894"/>
    <w:rsid w:val="00621D48"/>
    <w:rsid w:val="00625363"/>
    <w:rsid w:val="006450DA"/>
    <w:rsid w:val="00657105"/>
    <w:rsid w:val="0066384B"/>
    <w:rsid w:val="00665C3D"/>
    <w:rsid w:val="006671D1"/>
    <w:rsid w:val="0067098C"/>
    <w:rsid w:val="00671A14"/>
    <w:rsid w:val="00674DFB"/>
    <w:rsid w:val="00687220"/>
    <w:rsid w:val="0069188A"/>
    <w:rsid w:val="006D3EF1"/>
    <w:rsid w:val="006E4978"/>
    <w:rsid w:val="006F03A0"/>
    <w:rsid w:val="007070BE"/>
    <w:rsid w:val="007228ED"/>
    <w:rsid w:val="00732D71"/>
    <w:rsid w:val="007331F1"/>
    <w:rsid w:val="0073668D"/>
    <w:rsid w:val="00741ADB"/>
    <w:rsid w:val="007518F3"/>
    <w:rsid w:val="00761CB9"/>
    <w:rsid w:val="00770EE0"/>
    <w:rsid w:val="00795A08"/>
    <w:rsid w:val="007B68E0"/>
    <w:rsid w:val="007E5F8B"/>
    <w:rsid w:val="007E7D51"/>
    <w:rsid w:val="007F22AB"/>
    <w:rsid w:val="00801C5F"/>
    <w:rsid w:val="008026F8"/>
    <w:rsid w:val="00813BC5"/>
    <w:rsid w:val="00824B01"/>
    <w:rsid w:val="00852AF1"/>
    <w:rsid w:val="008823A2"/>
    <w:rsid w:val="008864CE"/>
    <w:rsid w:val="008C1672"/>
    <w:rsid w:val="00930CC5"/>
    <w:rsid w:val="00940674"/>
    <w:rsid w:val="0098192F"/>
    <w:rsid w:val="00A009BD"/>
    <w:rsid w:val="00A076CA"/>
    <w:rsid w:val="00A666D3"/>
    <w:rsid w:val="00AB0A45"/>
    <w:rsid w:val="00AD6679"/>
    <w:rsid w:val="00B13AA3"/>
    <w:rsid w:val="00B273A3"/>
    <w:rsid w:val="00B42B9C"/>
    <w:rsid w:val="00B471A6"/>
    <w:rsid w:val="00B478CD"/>
    <w:rsid w:val="00B653BD"/>
    <w:rsid w:val="00B65BA3"/>
    <w:rsid w:val="00B84728"/>
    <w:rsid w:val="00B872A0"/>
    <w:rsid w:val="00B9764E"/>
    <w:rsid w:val="00BA2C5D"/>
    <w:rsid w:val="00BA72B5"/>
    <w:rsid w:val="00BB2251"/>
    <w:rsid w:val="00BB77B8"/>
    <w:rsid w:val="00BD064F"/>
    <w:rsid w:val="00BE177E"/>
    <w:rsid w:val="00BE3A4A"/>
    <w:rsid w:val="00C012BD"/>
    <w:rsid w:val="00C03832"/>
    <w:rsid w:val="00C10AEF"/>
    <w:rsid w:val="00C30AAB"/>
    <w:rsid w:val="00C363B4"/>
    <w:rsid w:val="00C367C7"/>
    <w:rsid w:val="00C374F3"/>
    <w:rsid w:val="00C44E86"/>
    <w:rsid w:val="00C54D91"/>
    <w:rsid w:val="00C57110"/>
    <w:rsid w:val="00C76807"/>
    <w:rsid w:val="00C924BE"/>
    <w:rsid w:val="00C97C3D"/>
    <w:rsid w:val="00CB250E"/>
    <w:rsid w:val="00CB6FAE"/>
    <w:rsid w:val="00CF2B5A"/>
    <w:rsid w:val="00CF7969"/>
    <w:rsid w:val="00D04BB0"/>
    <w:rsid w:val="00D05CF7"/>
    <w:rsid w:val="00D1311C"/>
    <w:rsid w:val="00D372D8"/>
    <w:rsid w:val="00D859A1"/>
    <w:rsid w:val="00DA3B68"/>
    <w:rsid w:val="00DA6DAA"/>
    <w:rsid w:val="00DB2288"/>
    <w:rsid w:val="00DE0463"/>
    <w:rsid w:val="00DE75D7"/>
    <w:rsid w:val="00DF552C"/>
    <w:rsid w:val="00DF7EFC"/>
    <w:rsid w:val="00E025E0"/>
    <w:rsid w:val="00E2208B"/>
    <w:rsid w:val="00E2782D"/>
    <w:rsid w:val="00E3063D"/>
    <w:rsid w:val="00E732DF"/>
    <w:rsid w:val="00EB1A0E"/>
    <w:rsid w:val="00EE6B3C"/>
    <w:rsid w:val="00EE776F"/>
    <w:rsid w:val="00F71BA1"/>
    <w:rsid w:val="00F86456"/>
    <w:rsid w:val="00F86C42"/>
    <w:rsid w:val="00FC4D46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1A14"/>
    <w:rPr>
      <w:strike w:val="0"/>
      <w:dstrike w:val="0"/>
      <w:color w:val="444444"/>
      <w:u w:val="none"/>
      <w:effect w:val="none"/>
    </w:rPr>
  </w:style>
  <w:style w:type="paragraph" w:styleId="a4">
    <w:name w:val="Balloon Text"/>
    <w:basedOn w:val="a"/>
    <w:semiHidden/>
    <w:rsid w:val="00DE0463"/>
    <w:rPr>
      <w:sz w:val="18"/>
      <w:szCs w:val="18"/>
    </w:rPr>
  </w:style>
  <w:style w:type="paragraph" w:styleId="a5">
    <w:name w:val="header"/>
    <w:basedOn w:val="a"/>
    <w:rsid w:val="00DA6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A6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rsid w:val="00012C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 w:hint="eastAsia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511F1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313</Words>
  <Characters>1785</Characters>
  <Application>Microsoft Office Word</Application>
  <DocSecurity>0</DocSecurity>
  <Lines>14</Lines>
  <Paragraphs>4</Paragraphs>
  <ScaleCrop>false</ScaleCrop>
  <Company>zjnu</Company>
  <LinksUpToDate>false</LinksUpToDate>
  <CharactersWithSpaces>2094</CharactersWithSpaces>
  <SharedDoc>false</SharedDoc>
  <HLinks>
    <vt:vector size="6" baseType="variant">
      <vt:variant>
        <vt:i4>3932224</vt:i4>
      </vt:variant>
      <vt:variant>
        <vt:i4>0</vt:i4>
      </vt:variant>
      <vt:variant>
        <vt:i4>0</vt:i4>
      </vt:variant>
      <vt:variant>
        <vt:i4>5</vt:i4>
      </vt:variant>
      <vt:variant>
        <vt:lpwstr>mailto:zongdewang@163.com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江西农业大学研究生导师信息表</dc:title>
  <dc:creator>jiangm</dc:creator>
  <cp:lastModifiedBy>LIAO-SL</cp:lastModifiedBy>
  <cp:revision>29</cp:revision>
  <cp:lastPrinted>2010-07-05T01:01:00Z</cp:lastPrinted>
  <dcterms:created xsi:type="dcterms:W3CDTF">2019-09-14T09:31:00Z</dcterms:created>
  <dcterms:modified xsi:type="dcterms:W3CDTF">2019-09-14T16:30:00Z</dcterms:modified>
</cp:coreProperties>
</file>