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40"/>
          <w:szCs w:val="40"/>
        </w:rPr>
      </w:pPr>
      <w:r>
        <w:rPr>
          <w:rFonts w:hint="eastAsia" w:ascii="宋体" w:hAnsi="宋体" w:eastAsia="宋体" w:cs="宋体"/>
          <w:b/>
          <w:bCs/>
          <w:sz w:val="40"/>
          <w:szCs w:val="40"/>
        </w:rPr>
        <w:t>关于重置江西农业大学网上缴费登录密码的</w:t>
      </w:r>
    </w:p>
    <w:p>
      <w:pPr>
        <w:spacing w:line="360" w:lineRule="auto"/>
        <w:jc w:val="center"/>
        <w:rPr>
          <w:rFonts w:hint="eastAsia" w:ascii="宋体" w:hAnsi="宋体" w:eastAsia="宋体" w:cs="宋体"/>
          <w:b/>
          <w:bCs/>
          <w:sz w:val="40"/>
          <w:szCs w:val="40"/>
        </w:rPr>
      </w:pPr>
      <w:r>
        <w:rPr>
          <w:rFonts w:hint="eastAsia" w:ascii="宋体" w:hAnsi="宋体" w:eastAsia="宋体" w:cs="宋体"/>
          <w:b/>
          <w:bCs/>
          <w:sz w:val="40"/>
          <w:szCs w:val="40"/>
        </w:rPr>
        <w:t>说明与通知</w:t>
      </w:r>
    </w:p>
    <w:p>
      <w:pPr>
        <w:spacing w:line="240" w:lineRule="auto"/>
        <w:jc w:val="center"/>
        <w:rPr>
          <w:rFonts w:hint="eastAsia" w:ascii="仿宋" w:hAnsi="仿宋" w:eastAsia="仿宋" w:cs="仿宋"/>
          <w:b w:val="0"/>
          <w:bCs w:val="0"/>
          <w:sz w:val="32"/>
          <w:szCs w:val="32"/>
        </w:rPr>
      </w:pPr>
    </w:p>
    <w:p>
      <w:pPr>
        <w:spacing w:line="360" w:lineRule="auto"/>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各相关单位：</w:t>
      </w:r>
    </w:p>
    <w:p>
      <w:pPr>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根据学校网络信息中心关于江西农业大学校园网上统一支付平台的密码修复报告要求，为了维护网上缴费安全，财务处对江西农业大学网上缴费网页（</w:t>
      </w:r>
      <w:r>
        <w:rPr>
          <w:rFonts w:hint="eastAsia" w:ascii="仿宋" w:hAnsi="仿宋" w:eastAsia="仿宋" w:cs="仿宋"/>
          <w:kern w:val="0"/>
          <w:sz w:val="32"/>
          <w:szCs w:val="32"/>
        </w:rPr>
        <w:t>http://tyzfpt.jxau.edu.cn</w:t>
      </w:r>
      <w:r>
        <w:rPr>
          <w:rFonts w:hint="eastAsia" w:ascii="仿宋" w:hAnsi="仿宋" w:eastAsia="仿宋" w:cs="仿宋"/>
          <w:sz w:val="32"/>
          <w:szCs w:val="32"/>
        </w:rPr>
        <w:t>）的登录密码进行了升级重置。重置后，</w:t>
      </w:r>
      <w:r>
        <w:rPr>
          <w:rFonts w:hint="eastAsia" w:ascii="仿宋" w:hAnsi="仿宋" w:eastAsia="仿宋" w:cs="仿宋"/>
          <w:kern w:val="0"/>
          <w:sz w:val="32"/>
          <w:szCs w:val="32"/>
        </w:rPr>
        <w:t>用户名为学号或身份证号，密码为</w:t>
      </w:r>
      <w:bookmarkStart w:id="0" w:name="_Hlk49091809"/>
      <w:r>
        <w:rPr>
          <w:rFonts w:hint="eastAsia" w:ascii="仿宋" w:hAnsi="仿宋" w:eastAsia="仿宋" w:cs="仿宋"/>
          <w:kern w:val="0"/>
          <w:sz w:val="32"/>
          <w:szCs w:val="32"/>
        </w:rPr>
        <w:t>Sfk+身份证后六位</w:t>
      </w:r>
      <w:bookmarkEnd w:id="0"/>
      <w:r>
        <w:rPr>
          <w:rFonts w:hint="eastAsia" w:ascii="仿宋" w:hAnsi="仿宋" w:eastAsia="仿宋" w:cs="仿宋"/>
          <w:kern w:val="0"/>
          <w:sz w:val="32"/>
          <w:szCs w:val="32"/>
        </w:rPr>
        <w:t>,身份证最后一位为x的，统一为小写x身份证后六位，因有部分学生身份信息不全，如学号正确，但仍登录不上，请用通用密码Sfk+666666。（提示：S为大写fk为小写）</w:t>
      </w:r>
    </w:p>
    <w:p>
      <w:pPr>
        <w:widowControl/>
        <w:spacing w:before="100" w:beforeAutospacing="1" w:after="100" w:afterAutospacing="1"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如有其他问题，请联系财务处工作人员，联系电话：0791-83828006。 </w:t>
      </w:r>
    </w:p>
    <w:p>
      <w:pPr>
        <w:widowControl/>
        <w:spacing w:before="100" w:beforeAutospacing="1" w:after="100" w:afterAutospacing="1" w:line="360" w:lineRule="auto"/>
        <w:ind w:firstLine="640" w:firstLineChars="200"/>
        <w:jc w:val="left"/>
        <w:rPr>
          <w:rFonts w:hint="eastAsia" w:ascii="仿宋" w:hAnsi="仿宋" w:eastAsia="仿宋" w:cs="仿宋"/>
          <w:kern w:val="0"/>
          <w:sz w:val="32"/>
          <w:szCs w:val="32"/>
        </w:rPr>
      </w:pPr>
    </w:p>
    <w:p>
      <w:pPr>
        <w:widowControl/>
        <w:spacing w:before="100" w:beforeAutospacing="1" w:after="100" w:afterAutospacing="1" w:line="360" w:lineRule="auto"/>
        <w:ind w:firstLine="640" w:firstLineChars="200"/>
        <w:jc w:val="left"/>
        <w:rPr>
          <w:rFonts w:hint="eastAsia" w:ascii="仿宋" w:hAnsi="仿宋" w:eastAsia="仿宋" w:cs="仿宋"/>
          <w:kern w:val="0"/>
          <w:sz w:val="32"/>
          <w:szCs w:val="32"/>
        </w:rPr>
      </w:pPr>
    </w:p>
    <w:p>
      <w:pPr>
        <w:widowControl/>
        <w:spacing w:before="100" w:beforeAutospacing="1" w:after="100" w:afterAutospacing="1" w:line="360" w:lineRule="auto"/>
        <w:ind w:firstLine="640" w:firstLineChars="200"/>
        <w:jc w:val="center"/>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财</w:t>
      </w:r>
      <w:bookmarkStart w:id="1" w:name="_GoBack"/>
      <w:bookmarkEnd w:id="1"/>
      <w:r>
        <w:rPr>
          <w:rFonts w:hint="eastAsia" w:ascii="仿宋" w:hAnsi="仿宋" w:eastAsia="仿宋" w:cs="仿宋"/>
          <w:kern w:val="0"/>
          <w:sz w:val="32"/>
          <w:szCs w:val="32"/>
        </w:rPr>
        <w:t>务处</w:t>
      </w:r>
    </w:p>
    <w:p>
      <w:pPr>
        <w:widowControl/>
        <w:spacing w:before="100" w:beforeAutospacing="1" w:after="100" w:afterAutospacing="1" w:line="360" w:lineRule="auto"/>
        <w:ind w:firstLine="640" w:firstLineChars="200"/>
        <w:jc w:val="righ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2020</w:t>
      </w:r>
      <w:r>
        <w:rPr>
          <w:rFonts w:hint="eastAsia" w:ascii="仿宋" w:hAnsi="仿宋" w:eastAsia="仿宋" w:cs="仿宋"/>
          <w:kern w:val="0"/>
          <w:sz w:val="32"/>
          <w:szCs w:val="32"/>
          <w:lang w:val="en-US" w:eastAsia="zh-CN"/>
        </w:rPr>
        <w:t>年</w:t>
      </w:r>
      <w:r>
        <w:rPr>
          <w:rFonts w:hint="eastAsia" w:ascii="仿宋" w:hAnsi="仿宋" w:eastAsia="仿宋" w:cs="仿宋"/>
          <w:kern w:val="0"/>
          <w:sz w:val="32"/>
          <w:szCs w:val="32"/>
        </w:rPr>
        <w:t>8</w:t>
      </w:r>
      <w:r>
        <w:rPr>
          <w:rFonts w:hint="eastAsia" w:ascii="仿宋" w:hAnsi="仿宋" w:eastAsia="仿宋" w:cs="仿宋"/>
          <w:kern w:val="0"/>
          <w:sz w:val="32"/>
          <w:szCs w:val="32"/>
          <w:lang w:val="en-US" w:eastAsia="zh-CN"/>
        </w:rPr>
        <w:t>月</w:t>
      </w:r>
      <w:r>
        <w:rPr>
          <w:rFonts w:hint="eastAsia" w:ascii="仿宋" w:hAnsi="仿宋" w:eastAsia="仿宋" w:cs="仿宋"/>
          <w:kern w:val="0"/>
          <w:sz w:val="32"/>
          <w:szCs w:val="32"/>
        </w:rPr>
        <w:t>23</w:t>
      </w:r>
      <w:r>
        <w:rPr>
          <w:rFonts w:hint="eastAsia" w:ascii="仿宋" w:hAnsi="仿宋" w:eastAsia="仿宋" w:cs="仿宋"/>
          <w:kern w:val="0"/>
          <w:sz w:val="32"/>
          <w:szCs w:val="32"/>
          <w:lang w:val="en-US" w:eastAsia="zh-CN"/>
        </w:rPr>
        <w:t>日</w:t>
      </w:r>
    </w:p>
    <w:p>
      <w:pPr>
        <w:spacing w:line="360" w:lineRule="auto"/>
        <w:ind w:firstLine="560" w:firstLineChars="200"/>
        <w:jc w:val="right"/>
        <w:rPr>
          <w:sz w:val="28"/>
          <w:szCs w:val="28"/>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094"/>
    <w:rsid w:val="001375A0"/>
    <w:rsid w:val="001647A8"/>
    <w:rsid w:val="003812B2"/>
    <w:rsid w:val="003A4189"/>
    <w:rsid w:val="005A04EB"/>
    <w:rsid w:val="00943094"/>
    <w:rsid w:val="00C3332C"/>
    <w:rsid w:val="00DA125F"/>
    <w:rsid w:val="205333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locked/>
    <w:uiPriority w:val="99"/>
    <w:rPr>
      <w:rFonts w:cs="Times New Roman"/>
      <w:sz w:val="18"/>
      <w:szCs w:val="18"/>
    </w:rPr>
  </w:style>
  <w:style w:type="character" w:customStyle="1" w:styleId="7">
    <w:name w:val="页脚 字符"/>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255</Characters>
  <Lines>2</Lines>
  <Paragraphs>1</Paragraphs>
  <TotalTime>2</TotalTime>
  <ScaleCrop>false</ScaleCrop>
  <LinksUpToDate>false</LinksUpToDate>
  <CharactersWithSpaces>298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2020-08-23T08:47:00Z</dcterms:created>
  <dc:creator>魏 乙</dc:creator>
  <cp:lastModifiedBy>旅途</cp:lastModifiedBy>
  <dcterms:modified xsi:type="dcterms:W3CDTF">2020-09-01T07:08:43Z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